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14:paraId="52BA7A78" w14:textId="77777777" w:rsidTr="00E60660">
        <w:trPr>
          <w:trHeight w:val="422"/>
        </w:trPr>
        <w:tc>
          <w:tcPr>
            <w:tcW w:w="1560" w:type="dxa"/>
            <w:vAlign w:val="center"/>
          </w:tcPr>
          <w:p w14:paraId="747ABAFB" w14:textId="77777777" w:rsidR="00EC53C6" w:rsidRDefault="00EC53C6" w:rsidP="00E60660">
            <w:pPr>
              <w:rPr>
                <w:b/>
              </w:rPr>
            </w:pPr>
            <w:r>
              <w:rPr>
                <w:b/>
              </w:rPr>
              <w:t>Job Title</w:t>
            </w:r>
          </w:p>
        </w:tc>
        <w:tc>
          <w:tcPr>
            <w:tcW w:w="8176" w:type="dxa"/>
            <w:vAlign w:val="center"/>
          </w:tcPr>
          <w:p w14:paraId="23641D08" w14:textId="5F9165CD" w:rsidR="00EC53C6" w:rsidRPr="004A7896" w:rsidRDefault="004A7896" w:rsidP="00E60660">
            <w:pPr>
              <w:rPr>
                <w:color w:val="FF0000"/>
              </w:rPr>
            </w:pPr>
            <w:r w:rsidRPr="004A7896">
              <w:rPr>
                <w:bCs/>
              </w:rPr>
              <w:t>Exhibitions and Access Coordinator</w:t>
            </w:r>
          </w:p>
        </w:tc>
      </w:tr>
      <w:tr w:rsidR="00EC53C6" w14:paraId="68BA5685" w14:textId="77777777" w:rsidTr="00E60660">
        <w:trPr>
          <w:trHeight w:val="400"/>
        </w:trPr>
        <w:tc>
          <w:tcPr>
            <w:tcW w:w="1560" w:type="dxa"/>
            <w:shd w:val="clear" w:color="auto" w:fill="auto"/>
            <w:vAlign w:val="center"/>
          </w:tcPr>
          <w:p w14:paraId="56F94122" w14:textId="77777777" w:rsidR="00EC53C6" w:rsidRPr="00A21D15" w:rsidRDefault="00EC53C6" w:rsidP="00E60660">
            <w:pPr>
              <w:rPr>
                <w:b/>
              </w:rPr>
            </w:pPr>
            <w:r w:rsidRPr="00A21D15">
              <w:rPr>
                <w:b/>
              </w:rPr>
              <w:t>Reports to</w:t>
            </w:r>
          </w:p>
        </w:tc>
        <w:tc>
          <w:tcPr>
            <w:tcW w:w="8176" w:type="dxa"/>
            <w:shd w:val="clear" w:color="auto" w:fill="auto"/>
            <w:vAlign w:val="center"/>
          </w:tcPr>
          <w:p w14:paraId="334492A3" w14:textId="5F8415AB" w:rsidR="00EC53C6" w:rsidRPr="001D6905" w:rsidRDefault="004A7896" w:rsidP="00246BFE">
            <w:pPr>
              <w:rPr>
                <w:rFonts w:cstheme="minorHAnsi"/>
                <w:color w:val="FF0000"/>
              </w:rPr>
            </w:pPr>
            <w:r>
              <w:t xml:space="preserve">Deputy Director of </w:t>
            </w:r>
            <w:r w:rsidR="00EE212C">
              <w:t>Collections</w:t>
            </w:r>
            <w:r w:rsidR="00983348">
              <w:t xml:space="preserve"> </w:t>
            </w:r>
            <w:r w:rsidR="00E7488F" w:rsidRPr="00E7488F">
              <w:t xml:space="preserve"> </w:t>
            </w:r>
          </w:p>
        </w:tc>
      </w:tr>
    </w:tbl>
    <w:p w14:paraId="4F962E51" w14:textId="77777777" w:rsidR="00322D25" w:rsidRDefault="00322D25" w:rsidP="00322D25">
      <w:pPr>
        <w:spacing w:after="0" w:line="240" w:lineRule="auto"/>
        <w:rPr>
          <w:b/>
          <w:sz w:val="16"/>
          <w:szCs w:val="16"/>
        </w:rPr>
      </w:pPr>
    </w:p>
    <w:p w14:paraId="4F7BB8E2" w14:textId="77777777" w:rsidR="00E7488F" w:rsidRDefault="00E7488F" w:rsidP="00E7488F">
      <w:pPr>
        <w:spacing w:after="0" w:line="240" w:lineRule="auto"/>
        <w:rPr>
          <w:rFonts w:eastAsiaTheme="minorEastAsia"/>
          <w:lang w:eastAsia="en-GB"/>
        </w:rPr>
      </w:pPr>
      <w:r w:rsidRPr="26286F84">
        <w:rPr>
          <w:rFonts w:eastAsiaTheme="minorEastAsia"/>
          <w:b/>
          <w:bCs/>
          <w:lang w:eastAsia="en-GB"/>
        </w:rPr>
        <w:t>Background</w:t>
      </w:r>
      <w:r w:rsidRPr="26286F84">
        <w:rPr>
          <w:rFonts w:eastAsiaTheme="minorEastAsia"/>
          <w:lang w:eastAsia="en-GB"/>
        </w:rPr>
        <w:t> </w:t>
      </w:r>
    </w:p>
    <w:p w14:paraId="58709FAD" w14:textId="77777777" w:rsidR="00E7488F" w:rsidRDefault="00E7488F" w:rsidP="00E7488F">
      <w:pPr>
        <w:spacing w:after="0" w:line="240" w:lineRule="auto"/>
        <w:rPr>
          <w:rFonts w:eastAsiaTheme="minorEastAsia"/>
          <w:lang w:eastAsia="en-GB"/>
        </w:rPr>
      </w:pPr>
    </w:p>
    <w:p w14:paraId="1F2D84D8" w14:textId="77777777" w:rsidR="00EE212C" w:rsidRPr="00CB760E" w:rsidRDefault="00EE212C" w:rsidP="00EE212C">
      <w:pPr>
        <w:jc w:val="both"/>
        <w:rPr>
          <w:rFonts w:ascii="Calibri" w:hAnsi="Calibri"/>
        </w:rPr>
      </w:pPr>
      <w:r w:rsidRPr="00CB760E">
        <w:rPr>
          <w:rFonts w:ascii="Calibri" w:hAnsi="Calibri"/>
        </w:rPr>
        <w:t xml:space="preserve">Eton College was founded by Henry VI in 1440 for 70 King’s Scholars.  The central purpose of the </w:t>
      </w:r>
      <w:r>
        <w:rPr>
          <w:rFonts w:ascii="Calibri" w:hAnsi="Calibri"/>
        </w:rPr>
        <w:t>c</w:t>
      </w:r>
      <w:r w:rsidRPr="00CB760E">
        <w:rPr>
          <w:rFonts w:ascii="Calibri" w:hAnsi="Calibri"/>
        </w:rPr>
        <w:t xml:space="preserve">ollege still remains education and it is run as a secondary school of the highest possible standard for approximately 1,300 boys aged 13-18, all of whom board at the </w:t>
      </w:r>
      <w:r>
        <w:rPr>
          <w:rFonts w:ascii="Calibri" w:hAnsi="Calibri"/>
        </w:rPr>
        <w:t>s</w:t>
      </w:r>
      <w:r w:rsidRPr="00CB760E">
        <w:rPr>
          <w:rFonts w:ascii="Calibri" w:hAnsi="Calibri"/>
        </w:rPr>
        <w:t>chool.</w:t>
      </w:r>
    </w:p>
    <w:p w14:paraId="4EEF61D5" w14:textId="567CB883" w:rsidR="00BB29CE" w:rsidRDefault="00BB29CE" w:rsidP="00E7488F">
      <w:pPr>
        <w:spacing w:after="0" w:line="240" w:lineRule="auto"/>
        <w:rPr>
          <w:rFonts w:ascii="Calibri" w:hAnsi="Calibri" w:cs="Calibri"/>
          <w:color w:val="000000"/>
          <w:bdr w:val="none" w:sz="0" w:space="0" w:color="auto" w:frame="1"/>
          <w:shd w:val="clear" w:color="auto" w:fill="FFFFFF"/>
        </w:rPr>
      </w:pPr>
      <w:r>
        <w:rPr>
          <w:rFonts w:ascii="Calibri" w:hAnsi="Calibri" w:cs="Calibri"/>
          <w:color w:val="000000"/>
          <w:shd w:val="clear" w:color="auto" w:fill="FFFFFF"/>
        </w:rPr>
        <w:t>The College Collections include art and artefacts, manuscripts and archives, rare books and natural history specimens, ranging in date from prehistory to the present day. </w:t>
      </w:r>
      <w:r>
        <w:rPr>
          <w:rFonts w:ascii="Calibri" w:hAnsi="Calibri" w:cs="Calibri"/>
          <w:color w:val="000000"/>
          <w:bdr w:val="none" w:sz="0" w:space="0" w:color="auto" w:frame="1"/>
          <w:shd w:val="clear" w:color="auto" w:fill="FFFFFF"/>
        </w:rPr>
        <w:t xml:space="preserve">We look after these outstanding collections to preserve and develop them for the future and make them accessible to the local community and the wider world. Each year, our museums, galleries, reading room and historic spaces welcome thousands of visitors. </w:t>
      </w:r>
      <w:r w:rsidRPr="00CB760E">
        <w:rPr>
          <w:rFonts w:ascii="Calibri" w:hAnsi="Calibri"/>
        </w:rPr>
        <w:t>The Collections are used by researchers and for educating pupils and are made available to a wider public through events, exhibitions and loan programmes.</w:t>
      </w:r>
    </w:p>
    <w:p w14:paraId="342104C4" w14:textId="77777777" w:rsidR="00BB29CE" w:rsidRDefault="00BB29CE" w:rsidP="00E7488F">
      <w:pPr>
        <w:spacing w:after="0" w:line="240" w:lineRule="auto"/>
        <w:rPr>
          <w:rFonts w:ascii="Calibri" w:hAnsi="Calibri" w:cs="Calibri"/>
          <w:color w:val="000000"/>
          <w:bdr w:val="none" w:sz="0" w:space="0" w:color="auto" w:frame="1"/>
          <w:shd w:val="clear" w:color="auto" w:fill="FFFFFF"/>
        </w:rPr>
      </w:pPr>
    </w:p>
    <w:p w14:paraId="29849637" w14:textId="6FF87BA7" w:rsidR="00E7488F" w:rsidRDefault="00E7488F" w:rsidP="00E7488F">
      <w:pPr>
        <w:spacing w:after="0" w:line="240" w:lineRule="auto"/>
        <w:rPr>
          <w:rFonts w:eastAsiaTheme="minorEastAsia"/>
          <w:b/>
          <w:bCs/>
        </w:rPr>
      </w:pPr>
      <w:r w:rsidRPr="0A284F17">
        <w:rPr>
          <w:rFonts w:eastAsiaTheme="minorEastAsia"/>
          <w:b/>
          <w:bCs/>
        </w:rPr>
        <w:t xml:space="preserve">Job </w:t>
      </w:r>
      <w:r w:rsidR="00EE212C">
        <w:rPr>
          <w:rFonts w:eastAsiaTheme="minorEastAsia"/>
          <w:b/>
          <w:bCs/>
        </w:rPr>
        <w:t>P</w:t>
      </w:r>
      <w:r w:rsidRPr="0A284F17">
        <w:rPr>
          <w:rFonts w:eastAsiaTheme="minorEastAsia"/>
          <w:b/>
          <w:bCs/>
        </w:rPr>
        <w:t>urpose</w:t>
      </w:r>
    </w:p>
    <w:p w14:paraId="5E838123" w14:textId="77777777" w:rsidR="00E7488F" w:rsidRDefault="00E7488F" w:rsidP="00E7488F">
      <w:pPr>
        <w:spacing w:after="0" w:line="240" w:lineRule="auto"/>
        <w:rPr>
          <w:rFonts w:eastAsiaTheme="minorEastAsia"/>
          <w:b/>
          <w:bCs/>
        </w:rPr>
      </w:pPr>
    </w:p>
    <w:p w14:paraId="34AA8DE7" w14:textId="0594CD67" w:rsidR="004A7896" w:rsidRDefault="00F03CB2" w:rsidP="004A7896">
      <w:r>
        <w:rPr>
          <w:rFonts w:eastAsiaTheme="minorEastAsia"/>
        </w:rPr>
        <w:t xml:space="preserve">The </w:t>
      </w:r>
      <w:r w:rsidR="004A7896">
        <w:rPr>
          <w:rFonts w:eastAsiaTheme="minorEastAsia"/>
        </w:rPr>
        <w:t xml:space="preserve">Exhibitions and Access Coordinator </w:t>
      </w:r>
      <w:r w:rsidR="00983348">
        <w:rPr>
          <w:rFonts w:eastAsiaTheme="minorEastAsia"/>
        </w:rPr>
        <w:t xml:space="preserve">will </w:t>
      </w:r>
      <w:r w:rsidR="004A7896">
        <w:t xml:space="preserve">coordinate the College Collections exhibition programme and provide support to curators in mounting, promoting and evaluating temporary exhibitions, and act as registrar for exhibition loans. </w:t>
      </w:r>
      <w:r w:rsidR="00BE7DFE">
        <w:t>The postholder o</w:t>
      </w:r>
      <w:r w:rsidR="004A7896">
        <w:t>versee</w:t>
      </w:r>
      <w:r w:rsidR="00BE7DFE">
        <w:t>s</w:t>
      </w:r>
      <w:r w:rsidR="004A7896">
        <w:t xml:space="preserve"> weekend openings of the college’s museums and </w:t>
      </w:r>
      <w:r w:rsidR="00BE7DFE">
        <w:t xml:space="preserve">exhibition </w:t>
      </w:r>
      <w:r w:rsidR="004A7896">
        <w:t>gallery</w:t>
      </w:r>
      <w:r w:rsidR="00BE7DFE">
        <w:t xml:space="preserve">, and also </w:t>
      </w:r>
      <w:r w:rsidR="004A7896">
        <w:t>develop</w:t>
      </w:r>
      <w:r w:rsidR="00BE7DFE">
        <w:t>s</w:t>
      </w:r>
      <w:r w:rsidR="004A7896">
        <w:t>, plan</w:t>
      </w:r>
      <w:r w:rsidR="00BE7DFE">
        <w:t>s</w:t>
      </w:r>
      <w:r w:rsidR="004A7896">
        <w:t>, promote</w:t>
      </w:r>
      <w:r w:rsidR="00BE7DFE">
        <w:t>s</w:t>
      </w:r>
      <w:r w:rsidR="004A7896">
        <w:t>, deliver</w:t>
      </w:r>
      <w:r w:rsidR="00BE7DFE">
        <w:t>s</w:t>
      </w:r>
      <w:r w:rsidR="004A7896">
        <w:t xml:space="preserve"> and evaluate</w:t>
      </w:r>
      <w:r w:rsidR="00BE7DFE">
        <w:t>s</w:t>
      </w:r>
      <w:r w:rsidR="004A7896">
        <w:t xml:space="preserve"> engagement and events for adult audiences of the Collections. </w:t>
      </w:r>
    </w:p>
    <w:p w14:paraId="75FE0EA7" w14:textId="3898A08A" w:rsidR="00E7488F" w:rsidRDefault="00A12E7E" w:rsidP="00E7488F">
      <w:pPr>
        <w:spacing w:after="0"/>
        <w:textAlignment w:val="baseline"/>
        <w:rPr>
          <w:rFonts w:eastAsiaTheme="minorEastAsia"/>
        </w:rPr>
      </w:pPr>
      <w:r w:rsidRPr="26286F84">
        <w:rPr>
          <w:rFonts w:eastAsiaTheme="minorEastAsia"/>
        </w:rPr>
        <w:t>Th</w:t>
      </w:r>
      <w:r>
        <w:rPr>
          <w:rFonts w:eastAsiaTheme="minorEastAsia"/>
        </w:rPr>
        <w:t>e</w:t>
      </w:r>
      <w:r w:rsidRPr="26286F84">
        <w:rPr>
          <w:rFonts w:eastAsiaTheme="minorEastAsia"/>
        </w:rPr>
        <w:t xml:space="preserve"> postholder</w:t>
      </w:r>
      <w:r>
        <w:rPr>
          <w:rFonts w:eastAsiaTheme="minorEastAsia"/>
        </w:rPr>
        <w:t xml:space="preserve"> will </w:t>
      </w:r>
      <w:r w:rsidRPr="26286F84">
        <w:rPr>
          <w:rFonts w:eastAsiaTheme="minorEastAsia"/>
        </w:rPr>
        <w:t xml:space="preserve">report to the </w:t>
      </w:r>
      <w:r w:rsidR="004A7896">
        <w:rPr>
          <w:rFonts w:eastAsiaTheme="minorEastAsia"/>
        </w:rPr>
        <w:t xml:space="preserve">Deputy Director of Collections. The postholder will be responsible for the Senior Custodian and </w:t>
      </w:r>
      <w:r w:rsidR="009C52F2">
        <w:rPr>
          <w:rFonts w:eastAsiaTheme="minorEastAsia"/>
        </w:rPr>
        <w:t xml:space="preserve">seasonal </w:t>
      </w:r>
      <w:r w:rsidR="004A7896">
        <w:rPr>
          <w:rFonts w:eastAsiaTheme="minorEastAsia"/>
        </w:rPr>
        <w:t xml:space="preserve">Tours Coordinator. </w:t>
      </w:r>
      <w:r w:rsidR="00EE212C">
        <w:rPr>
          <w:rFonts w:ascii="Calibri" w:hAnsi="Calibri"/>
        </w:rPr>
        <w:t xml:space="preserve"> </w:t>
      </w:r>
    </w:p>
    <w:p w14:paraId="18B45B15" w14:textId="77777777" w:rsidR="00EE212C" w:rsidRDefault="00EE212C" w:rsidP="00E7488F">
      <w:pPr>
        <w:spacing w:after="0"/>
        <w:textAlignment w:val="baseline"/>
        <w:rPr>
          <w:rFonts w:eastAsiaTheme="minorEastAsia"/>
          <w:b/>
          <w:bCs/>
        </w:rPr>
      </w:pPr>
    </w:p>
    <w:p w14:paraId="61C93240" w14:textId="77777777" w:rsidR="000507DB" w:rsidRPr="00120837" w:rsidRDefault="00E7488F" w:rsidP="00E7488F">
      <w:pPr>
        <w:pStyle w:val="paragraph"/>
        <w:spacing w:before="0" w:beforeAutospacing="0" w:after="0" w:afterAutospacing="0"/>
        <w:rPr>
          <w:rFonts w:asciiTheme="minorHAnsi" w:eastAsiaTheme="minorHAnsi" w:hAnsiTheme="minorHAnsi" w:cstheme="minorBidi"/>
          <w:b/>
          <w:sz w:val="22"/>
          <w:szCs w:val="22"/>
          <w:lang w:eastAsia="en-US"/>
        </w:rPr>
      </w:pPr>
      <w:r w:rsidRPr="00120837">
        <w:rPr>
          <w:rFonts w:asciiTheme="minorHAnsi" w:eastAsiaTheme="minorHAnsi" w:hAnsiTheme="minorHAnsi" w:cstheme="minorBidi"/>
          <w:b/>
          <w:sz w:val="22"/>
          <w:szCs w:val="22"/>
          <w:lang w:eastAsia="en-US"/>
        </w:rPr>
        <w:t xml:space="preserve">Key </w:t>
      </w:r>
      <w:r w:rsidR="00EE212C" w:rsidRPr="00120837">
        <w:rPr>
          <w:rFonts w:asciiTheme="minorHAnsi" w:eastAsiaTheme="minorHAnsi" w:hAnsiTheme="minorHAnsi" w:cstheme="minorBidi"/>
          <w:b/>
          <w:sz w:val="22"/>
          <w:szCs w:val="22"/>
          <w:lang w:eastAsia="en-US"/>
        </w:rPr>
        <w:t xml:space="preserve">Tasks and Responsibilities </w:t>
      </w:r>
      <w:bookmarkStart w:id="0" w:name="_Hlk168475480"/>
    </w:p>
    <w:p w14:paraId="66F6667B" w14:textId="77777777" w:rsidR="000507DB" w:rsidRDefault="000507DB" w:rsidP="00E7488F">
      <w:pPr>
        <w:pStyle w:val="paragraph"/>
        <w:spacing w:before="0" w:beforeAutospacing="0" w:after="0" w:afterAutospacing="0"/>
        <w:rPr>
          <w:rStyle w:val="normaltextrun"/>
          <w:rFonts w:asciiTheme="minorHAnsi" w:eastAsiaTheme="minorEastAsia" w:hAnsiTheme="minorHAnsi" w:cstheme="minorBidi"/>
          <w:b/>
          <w:bCs/>
          <w:sz w:val="22"/>
          <w:szCs w:val="22"/>
        </w:rPr>
      </w:pPr>
    </w:p>
    <w:bookmarkEnd w:id="0"/>
    <w:p w14:paraId="7077ECF2" w14:textId="77777777" w:rsidR="004A7896" w:rsidRPr="007C5A75" w:rsidRDefault="004A7896" w:rsidP="004A7896">
      <w:pPr>
        <w:rPr>
          <w:b/>
          <w:bCs/>
        </w:rPr>
      </w:pPr>
      <w:r w:rsidRPr="173A2DF0">
        <w:rPr>
          <w:b/>
          <w:bCs/>
        </w:rPr>
        <w:t xml:space="preserve">Exhibitions </w:t>
      </w:r>
    </w:p>
    <w:p w14:paraId="43C9EA63" w14:textId="312D9BA5" w:rsidR="004A7896" w:rsidRDefault="004A7896" w:rsidP="004A7896">
      <w:pPr>
        <w:rPr>
          <w:i/>
          <w:iCs/>
        </w:rPr>
      </w:pPr>
      <w:r w:rsidRPr="173A2DF0">
        <w:rPr>
          <w:i/>
          <w:iCs/>
        </w:rPr>
        <w:t xml:space="preserve">There are usually at least three temporary exhibitions per year, varying in scale, in </w:t>
      </w:r>
      <w:r w:rsidR="00D45571">
        <w:rPr>
          <w:i/>
          <w:iCs/>
        </w:rPr>
        <w:t>the College Collections’</w:t>
      </w:r>
      <w:r w:rsidRPr="173A2DF0">
        <w:rPr>
          <w:i/>
          <w:iCs/>
        </w:rPr>
        <w:t xml:space="preserve"> various exhibition spaces including the Verey Gallery, Tower Gallery and Museum of Eton Life.</w:t>
      </w:r>
    </w:p>
    <w:p w14:paraId="3431B627" w14:textId="77777777" w:rsidR="004A7896" w:rsidRDefault="004A7896" w:rsidP="00AE18DF">
      <w:pPr>
        <w:pStyle w:val="ListParagraph"/>
        <w:numPr>
          <w:ilvl w:val="0"/>
          <w:numId w:val="6"/>
        </w:numPr>
        <w:rPr>
          <w:rFonts w:eastAsiaTheme="minorEastAsia"/>
        </w:rPr>
      </w:pPr>
      <w:r>
        <w:t xml:space="preserve">Work with the Exhibitions Sub-committee to schedule the programme of temporary exhibitions and displays. </w:t>
      </w:r>
    </w:p>
    <w:p w14:paraId="7225B601" w14:textId="77777777" w:rsidR="004A7896" w:rsidRDefault="004A7896" w:rsidP="00AE18DF">
      <w:pPr>
        <w:pStyle w:val="ListParagraph"/>
        <w:numPr>
          <w:ilvl w:val="0"/>
          <w:numId w:val="6"/>
        </w:numPr>
        <w:rPr>
          <w:rFonts w:eastAsiaTheme="minorEastAsia"/>
        </w:rPr>
      </w:pPr>
      <w:r>
        <w:t xml:space="preserve">Act as project manager for temporary exhibitions, and, as agreed with the lead exhibition curator for each exhibition: </w:t>
      </w:r>
    </w:p>
    <w:p w14:paraId="2BC43B47" w14:textId="77777777" w:rsidR="004A7896" w:rsidRDefault="004A7896" w:rsidP="00AE18DF">
      <w:pPr>
        <w:pStyle w:val="ListParagraph"/>
        <w:numPr>
          <w:ilvl w:val="1"/>
          <w:numId w:val="6"/>
        </w:numPr>
      </w:pPr>
      <w:r>
        <w:t xml:space="preserve">Set regular meetings and record actions arising for the team delivering each exhibition </w:t>
      </w:r>
    </w:p>
    <w:p w14:paraId="2222D076" w14:textId="77777777" w:rsidR="004A7896" w:rsidRDefault="004A7896" w:rsidP="00AE18DF">
      <w:pPr>
        <w:pStyle w:val="ListParagraph"/>
        <w:numPr>
          <w:ilvl w:val="1"/>
          <w:numId w:val="6"/>
        </w:numPr>
      </w:pPr>
      <w:r>
        <w:t xml:space="preserve">Assist with the compilation and drafting of exhibition proposals and reports as requested. Monitor visitor numbers and record visitor comments and feedback. </w:t>
      </w:r>
    </w:p>
    <w:p w14:paraId="2CA40527" w14:textId="0983EA47" w:rsidR="004A7896" w:rsidRDefault="004A7896" w:rsidP="00AE18DF">
      <w:pPr>
        <w:pStyle w:val="ListParagraph"/>
        <w:numPr>
          <w:ilvl w:val="1"/>
          <w:numId w:val="6"/>
        </w:numPr>
      </w:pPr>
      <w:r>
        <w:t xml:space="preserve">As requested, act as liaison with the Buildings Department and external contractors and consultants such as exhibition designers and graphic designers. Coordinate procurement of </w:t>
      </w:r>
      <w:r>
        <w:lastRenderedPageBreak/>
        <w:t>any required mounts, framing, plinths, etc. Coordinate tenders (for transport and design etc.) as appropriate</w:t>
      </w:r>
      <w:r w:rsidR="00112267">
        <w:t>.</w:t>
      </w:r>
    </w:p>
    <w:p w14:paraId="2B666B2E" w14:textId="77777777" w:rsidR="004A7896" w:rsidRDefault="004A7896" w:rsidP="00AE18DF">
      <w:pPr>
        <w:pStyle w:val="ListParagraph"/>
        <w:numPr>
          <w:ilvl w:val="1"/>
          <w:numId w:val="6"/>
        </w:numPr>
      </w:pPr>
      <w:r>
        <w:t xml:space="preserve">Oversee smooth running of all installation and de-installation periods. </w:t>
      </w:r>
    </w:p>
    <w:p w14:paraId="132A9E87" w14:textId="77777777" w:rsidR="004A7896" w:rsidRDefault="004A7896" w:rsidP="00AE18DF">
      <w:pPr>
        <w:pStyle w:val="ListParagraph"/>
        <w:numPr>
          <w:ilvl w:val="1"/>
          <w:numId w:val="6"/>
        </w:numPr>
      </w:pPr>
      <w:r>
        <w:t xml:space="preserve">Clear copyright for exhibition and catalogues/guides as necessary. </w:t>
      </w:r>
    </w:p>
    <w:p w14:paraId="65105A36" w14:textId="77777777" w:rsidR="004A7896" w:rsidRDefault="004A7896" w:rsidP="00AE18DF">
      <w:pPr>
        <w:pStyle w:val="ListParagraph"/>
        <w:numPr>
          <w:ilvl w:val="1"/>
          <w:numId w:val="6"/>
        </w:numPr>
      </w:pPr>
      <w:r>
        <w:t>Coordinate the production of an online element for each physical exhibition.</w:t>
      </w:r>
    </w:p>
    <w:p w14:paraId="3F61BA29" w14:textId="3DB8E0AF" w:rsidR="004A7896" w:rsidRDefault="004A7896" w:rsidP="00AE18DF">
      <w:pPr>
        <w:pStyle w:val="ListParagraph"/>
        <w:numPr>
          <w:ilvl w:val="1"/>
          <w:numId w:val="6"/>
        </w:numPr>
      </w:pPr>
      <w:r>
        <w:t xml:space="preserve">Support the lead exhibition curator, Collections Education </w:t>
      </w:r>
      <w:r w:rsidR="00140832">
        <w:t xml:space="preserve">Manager </w:t>
      </w:r>
      <w:r>
        <w:t xml:space="preserve">and the school’s Partnership office in linking exhibitions to education and outreach programmes. </w:t>
      </w:r>
    </w:p>
    <w:p w14:paraId="232F89FE" w14:textId="789067F2" w:rsidR="004A7896" w:rsidRDefault="004A7896" w:rsidP="00AE18DF">
      <w:pPr>
        <w:pStyle w:val="ListParagraph"/>
        <w:numPr>
          <w:ilvl w:val="1"/>
          <w:numId w:val="6"/>
        </w:numPr>
      </w:pPr>
      <w:r>
        <w:t xml:space="preserve">Act as registrar for loans of items from external institutions to College Collections. In collaboration with the Foundation &amp; Collections Handyman and the Collections Conservator, oversee the movement of external loans and Collections items to and from exhibition areas. </w:t>
      </w:r>
    </w:p>
    <w:p w14:paraId="71CD999B" w14:textId="77777777" w:rsidR="004A7896" w:rsidRDefault="004A7896" w:rsidP="00AE18DF">
      <w:pPr>
        <w:pStyle w:val="ListParagraph"/>
        <w:numPr>
          <w:ilvl w:val="1"/>
          <w:numId w:val="6"/>
        </w:numPr>
        <w:rPr>
          <w:rFonts w:eastAsiaTheme="minorEastAsia"/>
        </w:rPr>
      </w:pPr>
      <w:r>
        <w:t>Coordinate exhibition opening events and, as appropriate, private views.</w:t>
      </w:r>
    </w:p>
    <w:p w14:paraId="778AC252" w14:textId="77777777" w:rsidR="004A7896" w:rsidRDefault="004A7896" w:rsidP="00AE18DF">
      <w:pPr>
        <w:pStyle w:val="ListParagraph"/>
        <w:numPr>
          <w:ilvl w:val="1"/>
          <w:numId w:val="6"/>
        </w:numPr>
        <w:rPr>
          <w:rFonts w:eastAsiaTheme="minorEastAsia"/>
        </w:rPr>
      </w:pPr>
      <w:r>
        <w:t>Collect feedback from project teams and ensure ‘lessons learned’ are shared with colleagues and fed into new projects.</w:t>
      </w:r>
    </w:p>
    <w:p w14:paraId="214DBD1A" w14:textId="77777777" w:rsidR="004A7896" w:rsidRDefault="004A7896" w:rsidP="00AE18DF">
      <w:pPr>
        <w:pStyle w:val="ListParagraph"/>
        <w:numPr>
          <w:ilvl w:val="0"/>
          <w:numId w:val="6"/>
        </w:numPr>
      </w:pPr>
      <w:r>
        <w:t>Provide administrative support as above (and, as directed by the Deputy Director of Collections, act as project manager) for curators working on the periodic improvement or rotation of permanent displays in the three Eton museums.</w:t>
      </w:r>
    </w:p>
    <w:p w14:paraId="3E5C44EB" w14:textId="77777777" w:rsidR="004A7896" w:rsidRDefault="004A7896" w:rsidP="00AE18DF">
      <w:pPr>
        <w:pStyle w:val="ListParagraph"/>
        <w:numPr>
          <w:ilvl w:val="0"/>
          <w:numId w:val="6"/>
        </w:numPr>
      </w:pPr>
      <w:r>
        <w:t xml:space="preserve">Act as registrar for loans of items from the Collections to external exhibitions. In consultation with the relevant keeper, other college staff, and external vendors and institutions, manage requests, terms of loan, insurance, condition reports, courier arrangements and removal. </w:t>
      </w:r>
    </w:p>
    <w:p w14:paraId="74CCC73B" w14:textId="77777777" w:rsidR="004A7896" w:rsidRDefault="004A7896" w:rsidP="00AE18DF">
      <w:pPr>
        <w:pStyle w:val="ListParagraph"/>
        <w:numPr>
          <w:ilvl w:val="0"/>
          <w:numId w:val="6"/>
        </w:numPr>
        <w:rPr>
          <w:rFonts w:eastAsiaTheme="minorEastAsia"/>
        </w:rPr>
      </w:pPr>
      <w:r w:rsidRPr="173A2DF0">
        <w:t>Organise access to the exhibitions for internal/external visitors outside of weekend openings.</w:t>
      </w:r>
    </w:p>
    <w:p w14:paraId="6F0416CB" w14:textId="56F0AEF7" w:rsidR="004A7896" w:rsidRDefault="00AF58B8" w:rsidP="00AE18DF">
      <w:pPr>
        <w:pStyle w:val="ListParagraph"/>
        <w:numPr>
          <w:ilvl w:val="0"/>
          <w:numId w:val="6"/>
        </w:numPr>
        <w:rPr>
          <w:rFonts w:eastAsiaTheme="minorEastAsia"/>
        </w:rPr>
      </w:pPr>
      <w:r>
        <w:t>Organise</w:t>
      </w:r>
      <w:r w:rsidR="004A7896">
        <w:t xml:space="preserve"> the promotion of exhibitions and events programme. Ensure exhibition pages of the Collections website are kept up to date and, as appropriate, place advertisements and liaise with Eton Communications Office regarding media coverage. </w:t>
      </w:r>
    </w:p>
    <w:p w14:paraId="0AEB6D66" w14:textId="77777777" w:rsidR="004A7896" w:rsidRPr="007C5A75" w:rsidRDefault="004A7896" w:rsidP="004A7896">
      <w:pPr>
        <w:rPr>
          <w:b/>
          <w:bCs/>
        </w:rPr>
      </w:pPr>
      <w:r w:rsidRPr="173A2DF0">
        <w:rPr>
          <w:b/>
          <w:bCs/>
        </w:rPr>
        <w:t xml:space="preserve">Access and Engagement </w:t>
      </w:r>
    </w:p>
    <w:p w14:paraId="04D09B14" w14:textId="6A7523E7" w:rsidR="004A7896" w:rsidRDefault="004A7896" w:rsidP="00AE18DF">
      <w:pPr>
        <w:pStyle w:val="ListParagraph"/>
        <w:numPr>
          <w:ilvl w:val="0"/>
          <w:numId w:val="7"/>
        </w:numPr>
      </w:pPr>
      <w:r>
        <w:t xml:space="preserve">Manage Saturday and Sunday openings of the museums and </w:t>
      </w:r>
      <w:r w:rsidR="00D36EC2">
        <w:t xml:space="preserve">exhibition </w:t>
      </w:r>
      <w:r>
        <w:t>galle</w:t>
      </w:r>
      <w:r w:rsidR="00D36EC2">
        <w:t>y:</w:t>
      </w:r>
    </w:p>
    <w:p w14:paraId="51DA0A82" w14:textId="77777777" w:rsidR="004A7896" w:rsidRDefault="004A7896" w:rsidP="00AE18DF">
      <w:pPr>
        <w:pStyle w:val="ListParagraph"/>
        <w:numPr>
          <w:ilvl w:val="1"/>
          <w:numId w:val="7"/>
        </w:numPr>
        <w:rPr>
          <w:rFonts w:eastAsiaTheme="minorEastAsia"/>
        </w:rPr>
      </w:pPr>
      <w:r>
        <w:t>Direct the Senior Custodian in coordinating the invigilation of gallery and museum spaces for regular openings to the public.</w:t>
      </w:r>
    </w:p>
    <w:p w14:paraId="34D1F891" w14:textId="3717E0AC" w:rsidR="004A7896" w:rsidRDefault="004A7896" w:rsidP="00AE18DF">
      <w:pPr>
        <w:pStyle w:val="ListParagraph"/>
        <w:numPr>
          <w:ilvl w:val="1"/>
          <w:numId w:val="7"/>
        </w:numPr>
        <w:rPr>
          <w:rFonts w:eastAsiaTheme="minorEastAsia"/>
        </w:rPr>
      </w:pPr>
      <w:r>
        <w:t xml:space="preserve">Support the Senior Custodian in recruitment of </w:t>
      </w:r>
      <w:r w:rsidR="00BF7D80">
        <w:t xml:space="preserve">weekend </w:t>
      </w:r>
      <w:r>
        <w:t>staff to invigilate the museums and gallery; provide r</w:t>
      </w:r>
      <w:r w:rsidRPr="435AD8FA">
        <w:rPr>
          <w:rFonts w:ascii="Calibri" w:eastAsia="Calibri" w:hAnsi="Calibri" w:cs="Calibri"/>
        </w:rPr>
        <w:t xml:space="preserve">emote cover of the Senior Custodian as first point of contact for museum and gallery custodians on </w:t>
      </w:r>
      <w:r w:rsidR="003D4398">
        <w:rPr>
          <w:rFonts w:ascii="Calibri" w:eastAsia="Calibri" w:hAnsi="Calibri" w:cs="Calibri"/>
        </w:rPr>
        <w:t xml:space="preserve">the Senior Custodian’s </w:t>
      </w:r>
      <w:r w:rsidRPr="435AD8FA">
        <w:rPr>
          <w:rFonts w:ascii="Calibri" w:eastAsia="Calibri" w:hAnsi="Calibri" w:cs="Calibri"/>
        </w:rPr>
        <w:t>Sundays off (approx. once per month on average).</w:t>
      </w:r>
    </w:p>
    <w:p w14:paraId="76399642" w14:textId="77777777" w:rsidR="004A7896" w:rsidRDefault="004A7896" w:rsidP="00AE18DF">
      <w:pPr>
        <w:pStyle w:val="ListParagraph"/>
        <w:numPr>
          <w:ilvl w:val="1"/>
          <w:numId w:val="7"/>
        </w:numPr>
      </w:pPr>
      <w:r>
        <w:t>Oversee performance reviews of museum and gallery custodians.</w:t>
      </w:r>
    </w:p>
    <w:p w14:paraId="1A465C0A" w14:textId="77777777" w:rsidR="004A7896" w:rsidRDefault="004A7896" w:rsidP="00AE18DF">
      <w:pPr>
        <w:numPr>
          <w:ilvl w:val="0"/>
          <w:numId w:val="5"/>
        </w:numPr>
        <w:rPr>
          <w:rFonts w:eastAsiaTheme="minorEastAsia"/>
        </w:rPr>
      </w:pPr>
      <w:r>
        <w:t xml:space="preserve">Oversee seasonal public heritage tours of the college.  </w:t>
      </w:r>
    </w:p>
    <w:p w14:paraId="18459B11" w14:textId="77777777" w:rsidR="004A7896" w:rsidRDefault="004A7896" w:rsidP="00AE18DF">
      <w:pPr>
        <w:pStyle w:val="ListParagraph"/>
        <w:numPr>
          <w:ilvl w:val="1"/>
          <w:numId w:val="5"/>
        </w:numPr>
      </w:pPr>
      <w:r>
        <w:t>Act as line manager for the Tours Coordinator.</w:t>
      </w:r>
    </w:p>
    <w:p w14:paraId="415A8DD4" w14:textId="67705DA3" w:rsidR="004A7896" w:rsidRPr="004A7896" w:rsidRDefault="004A7896" w:rsidP="00AE18DF">
      <w:pPr>
        <w:pStyle w:val="ListParagraph"/>
        <w:numPr>
          <w:ilvl w:val="1"/>
          <w:numId w:val="5"/>
        </w:numPr>
        <w:rPr>
          <w:rFonts w:eastAsiaTheme="minorEastAsia"/>
        </w:rPr>
      </w:pPr>
      <w:r w:rsidRPr="173A2DF0">
        <w:rPr>
          <w:rFonts w:ascii="Calibri" w:eastAsia="Calibri" w:hAnsi="Calibri" w:cs="Calibri"/>
        </w:rPr>
        <w:t>In the off season, act as first point of contact for tours enquiries.</w:t>
      </w:r>
    </w:p>
    <w:p w14:paraId="5CC51333" w14:textId="77777777" w:rsidR="004A7896" w:rsidRDefault="004A7896" w:rsidP="004A7896">
      <w:pPr>
        <w:pStyle w:val="ListParagraph"/>
        <w:ind w:left="1440"/>
        <w:rPr>
          <w:rFonts w:eastAsiaTheme="minorEastAsia"/>
        </w:rPr>
      </w:pPr>
    </w:p>
    <w:p w14:paraId="49FFCFC3" w14:textId="41A3598F" w:rsidR="004A7896" w:rsidRDefault="004A7896" w:rsidP="00AE18DF">
      <w:pPr>
        <w:pStyle w:val="ListParagraph"/>
        <w:numPr>
          <w:ilvl w:val="0"/>
          <w:numId w:val="7"/>
        </w:numPr>
      </w:pPr>
      <w:r>
        <w:t xml:space="preserve">Develop, plan, promote, deliver and evaluate engagement and events for adult audiences of the Collections in collaboration with other Collections staff as directed by the </w:t>
      </w:r>
      <w:r w:rsidR="00832943">
        <w:t xml:space="preserve">Deputy </w:t>
      </w:r>
      <w:r>
        <w:t xml:space="preserve">Director of Collections. These may include: </w:t>
      </w:r>
    </w:p>
    <w:p w14:paraId="75D24C32" w14:textId="77777777" w:rsidR="004A7896" w:rsidRDefault="004A7896" w:rsidP="00AE18DF">
      <w:pPr>
        <w:pStyle w:val="ListParagraph"/>
        <w:numPr>
          <w:ilvl w:val="1"/>
          <w:numId w:val="7"/>
        </w:numPr>
        <w:rPr>
          <w:rFonts w:eastAsiaTheme="minorEastAsia"/>
        </w:rPr>
      </w:pPr>
      <w:r>
        <w:t xml:space="preserve">Events in support of exhibitions, e.g. openings, private views for local community groups. </w:t>
      </w:r>
    </w:p>
    <w:p w14:paraId="1FC20AA2" w14:textId="77777777" w:rsidR="004A7896" w:rsidRDefault="004A7896" w:rsidP="00AE18DF">
      <w:pPr>
        <w:pStyle w:val="ListParagraph"/>
        <w:numPr>
          <w:ilvl w:val="1"/>
          <w:numId w:val="7"/>
        </w:numPr>
      </w:pPr>
      <w:r>
        <w:lastRenderedPageBreak/>
        <w:t>Events (such as lectures, art/history trails) in association with local, regional or national festivals, notably the Eton Community Fair, Windsor Festival and Windsor Fringe, Heritage Open Days, National Garden Scheme open day.</w:t>
      </w:r>
    </w:p>
    <w:p w14:paraId="721EB50D" w14:textId="2473EE60" w:rsidR="004A7896" w:rsidRDefault="004A7896" w:rsidP="00AE18DF">
      <w:pPr>
        <w:pStyle w:val="ListParagraph"/>
        <w:numPr>
          <w:ilvl w:val="1"/>
          <w:numId w:val="7"/>
        </w:numPr>
        <w:rPr>
          <w:rFonts w:eastAsiaTheme="minorEastAsia"/>
        </w:rPr>
      </w:pPr>
      <w:r>
        <w:t>Events for academic audiences (e</w:t>
      </w:r>
      <w:r w:rsidR="00F30953">
        <w:t>.</w:t>
      </w:r>
      <w:r>
        <w:t>g</w:t>
      </w:r>
      <w:r w:rsidR="00F30953">
        <w:t>.,</w:t>
      </w:r>
      <w:r>
        <w:t xml:space="preserve"> lectures, study days, conferences). </w:t>
      </w:r>
    </w:p>
    <w:p w14:paraId="1F14A983" w14:textId="77777777" w:rsidR="004A7896" w:rsidRDefault="004A7896" w:rsidP="00AE18DF">
      <w:pPr>
        <w:pStyle w:val="ListParagraph"/>
        <w:numPr>
          <w:ilvl w:val="1"/>
          <w:numId w:val="7"/>
        </w:numPr>
      </w:pPr>
      <w:r>
        <w:t>Events for the Friends of the College Collections.</w:t>
      </w:r>
    </w:p>
    <w:p w14:paraId="76B7CEBE" w14:textId="2A12F9A8" w:rsidR="004A7896" w:rsidRPr="007C5A75" w:rsidRDefault="004A7896" w:rsidP="00AE18DF">
      <w:pPr>
        <w:pStyle w:val="ListParagraph"/>
        <w:numPr>
          <w:ilvl w:val="0"/>
          <w:numId w:val="7"/>
        </w:numPr>
      </w:pPr>
      <w:r>
        <w:t xml:space="preserve">Provide support for departments of the Collections hosting specialist visits and </w:t>
      </w:r>
      <w:r w:rsidR="0048125B">
        <w:t xml:space="preserve">coordinate </w:t>
      </w:r>
      <w:r>
        <w:t xml:space="preserve">more complex visits or events involving more than one Collections department or access to multiple areas of the college. </w:t>
      </w:r>
    </w:p>
    <w:p w14:paraId="04834C28" w14:textId="77777777" w:rsidR="004A7896" w:rsidRPr="007C5A75" w:rsidRDefault="004A7896" w:rsidP="00AE18DF">
      <w:pPr>
        <w:pStyle w:val="ListParagraph"/>
        <w:numPr>
          <w:ilvl w:val="0"/>
          <w:numId w:val="4"/>
        </w:numPr>
        <w:rPr>
          <w:rFonts w:eastAsiaTheme="minorEastAsia"/>
        </w:rPr>
      </w:pPr>
      <w:r w:rsidRPr="642A2E6E">
        <w:rPr>
          <w:rFonts w:ascii="Calibri" w:hAnsi="Calibri"/>
        </w:rPr>
        <w:t>As appropriate, support the Keepers of the Natural History Museum and the Eton Museum of Antiquities in providing access to those spaces, particularly in their absence.</w:t>
      </w:r>
    </w:p>
    <w:p w14:paraId="3C0D5B32" w14:textId="0840047E" w:rsidR="004A7896" w:rsidRDefault="004A7896" w:rsidP="00AE18DF">
      <w:pPr>
        <w:pStyle w:val="ListParagraph"/>
        <w:numPr>
          <w:ilvl w:val="0"/>
          <w:numId w:val="3"/>
        </w:numPr>
        <w:rPr>
          <w:rFonts w:eastAsiaTheme="minorEastAsia"/>
        </w:rPr>
      </w:pPr>
      <w:r>
        <w:t>Assist with Collections open days for the Eton community (e.g., ‘Fourth of June’, ‘St Andrew’s Day</w:t>
      </w:r>
      <w:proofErr w:type="gramStart"/>
      <w:r>
        <w:t xml:space="preserve">’, </w:t>
      </w:r>
      <w:r w:rsidR="00CD51D1">
        <w:t xml:space="preserve"> </w:t>
      </w:r>
      <w:bookmarkStart w:id="1" w:name="_GoBack"/>
      <w:bookmarkEnd w:id="1"/>
      <w:r>
        <w:t>F</w:t>
      </w:r>
      <w:proofErr w:type="gramEnd"/>
      <w:r>
        <w:t xml:space="preserve">-block Sunday, Masters’ Guest Night). </w:t>
      </w:r>
    </w:p>
    <w:p w14:paraId="7432AABD" w14:textId="5E3853A0" w:rsidR="00120837" w:rsidRPr="00120837" w:rsidRDefault="00120837" w:rsidP="00120837">
      <w:pPr>
        <w:suppressAutoHyphens/>
        <w:spacing w:after="0" w:line="240" w:lineRule="auto"/>
        <w:rPr>
          <w:rFonts w:ascii="Calibri" w:hAnsi="Calibri" w:cs="Calibri"/>
          <w:b/>
        </w:rPr>
      </w:pPr>
      <w:r w:rsidRPr="00120837">
        <w:rPr>
          <w:rFonts w:ascii="Calibri" w:hAnsi="Calibri" w:cs="Calibri"/>
          <w:b/>
        </w:rPr>
        <w:t>Safeguarding</w:t>
      </w:r>
    </w:p>
    <w:p w14:paraId="31A46CB8" w14:textId="77777777" w:rsidR="00120837" w:rsidRDefault="00120837" w:rsidP="00120837">
      <w:pPr>
        <w:suppressAutoHyphens/>
        <w:spacing w:after="0" w:line="240" w:lineRule="auto"/>
        <w:rPr>
          <w:rFonts w:ascii="Calibri" w:hAnsi="Calibri" w:cs="Calibri"/>
        </w:rPr>
      </w:pPr>
    </w:p>
    <w:p w14:paraId="5464E6C4" w14:textId="6C6F44C5" w:rsidR="00120837" w:rsidRPr="00120837" w:rsidRDefault="00120837" w:rsidP="00AE18DF">
      <w:pPr>
        <w:numPr>
          <w:ilvl w:val="0"/>
          <w:numId w:val="2"/>
        </w:numPr>
        <w:suppressAutoHyphens/>
        <w:spacing w:after="0" w:line="240" w:lineRule="auto"/>
        <w:rPr>
          <w:rFonts w:ascii="Calibri" w:hAnsi="Calibri" w:cs="Calibri"/>
        </w:rPr>
      </w:pPr>
      <w:r w:rsidRPr="00120837">
        <w:rPr>
          <w:rFonts w:ascii="Calibri" w:hAnsi="Calibri" w:cs="Calibri"/>
        </w:rPr>
        <w:t>Commitment to and promotion of equality, diversity and inclusion</w:t>
      </w:r>
      <w:r w:rsidR="00E3141B">
        <w:rPr>
          <w:rFonts w:ascii="Calibri" w:hAnsi="Calibri" w:cs="Calibri"/>
        </w:rPr>
        <w:t>.</w:t>
      </w:r>
    </w:p>
    <w:p w14:paraId="3DF5DDF8" w14:textId="03AE332E" w:rsidR="00120837" w:rsidRPr="00120837" w:rsidRDefault="00120837" w:rsidP="00AE18DF">
      <w:pPr>
        <w:numPr>
          <w:ilvl w:val="0"/>
          <w:numId w:val="2"/>
        </w:numPr>
        <w:suppressAutoHyphens/>
        <w:spacing w:after="0" w:line="240" w:lineRule="auto"/>
        <w:rPr>
          <w:rFonts w:ascii="Calibri" w:hAnsi="Calibri" w:cs="Calibri"/>
        </w:rPr>
      </w:pPr>
      <w:r w:rsidRPr="00120837">
        <w:rPr>
          <w:rFonts w:ascii="Calibri" w:hAnsi="Calibri" w:cs="Calibri"/>
        </w:rPr>
        <w:t>All positions at Eton are classed as ‘regulated activity’ as per the Keeping Children Safe in Education 2023 guidance, therefore a good understanding of safeguarding procedures is essential</w:t>
      </w:r>
      <w:r w:rsidR="00E3141B">
        <w:rPr>
          <w:rFonts w:ascii="Calibri" w:hAnsi="Calibri" w:cs="Calibri"/>
        </w:rPr>
        <w:t>.</w:t>
      </w:r>
    </w:p>
    <w:p w14:paraId="1C515B19" w14:textId="4CEE17B2" w:rsidR="00120837" w:rsidRPr="00120837" w:rsidRDefault="00120837" w:rsidP="00AE18DF">
      <w:pPr>
        <w:numPr>
          <w:ilvl w:val="0"/>
          <w:numId w:val="2"/>
        </w:numPr>
        <w:suppressAutoHyphens/>
        <w:spacing w:after="0" w:line="240" w:lineRule="auto"/>
        <w:rPr>
          <w:rFonts w:ascii="Calibri" w:hAnsi="Calibri" w:cs="Calibri"/>
        </w:rPr>
      </w:pPr>
      <w:r w:rsidRPr="00120837">
        <w:rPr>
          <w:rFonts w:ascii="Calibri" w:hAnsi="Calibri" w:cs="Calibri"/>
        </w:rPr>
        <w:t>Commitment to safeguarding and promoting the welfare of children, including but not limited to, completing safeguarding training as required, and ensuring any safeguarding updates issued by the College are read and understood</w:t>
      </w:r>
      <w:r w:rsidR="00E3141B">
        <w:rPr>
          <w:rFonts w:ascii="Calibri" w:hAnsi="Calibri" w:cs="Calibri"/>
        </w:rPr>
        <w:t>.</w:t>
      </w:r>
    </w:p>
    <w:p w14:paraId="7820860D" w14:textId="77777777" w:rsidR="00120837" w:rsidRPr="00120837" w:rsidRDefault="00120837" w:rsidP="00AE18DF">
      <w:pPr>
        <w:numPr>
          <w:ilvl w:val="0"/>
          <w:numId w:val="2"/>
        </w:numPr>
        <w:suppressAutoHyphens/>
        <w:spacing w:after="0" w:line="240" w:lineRule="auto"/>
        <w:rPr>
          <w:rFonts w:ascii="Calibri" w:hAnsi="Calibri" w:cs="Calibri"/>
        </w:rPr>
      </w:pPr>
      <w:r w:rsidRPr="00120837">
        <w:rPr>
          <w:rFonts w:ascii="Calibri" w:hAnsi="Calibri" w:cs="Calibri"/>
        </w:rPr>
        <w:t>Understand and comply with procedures and legislation relating to confidentiality.</w:t>
      </w:r>
    </w:p>
    <w:p w14:paraId="758D9A49" w14:textId="77777777" w:rsidR="00120837" w:rsidRDefault="00120837" w:rsidP="00120837">
      <w:pPr>
        <w:suppressAutoHyphens/>
        <w:spacing w:after="0" w:line="240" w:lineRule="auto"/>
        <w:rPr>
          <w:rFonts w:ascii="Calibri" w:hAnsi="Calibri" w:cs="Calibri"/>
        </w:rPr>
      </w:pPr>
    </w:p>
    <w:p w14:paraId="5B691F0B" w14:textId="77777777" w:rsidR="00E7488F" w:rsidRDefault="00F24AC0" w:rsidP="00E7488F">
      <w:pPr>
        <w:pStyle w:val="paragraph"/>
        <w:spacing w:before="0" w:beforeAutospacing="0" w:after="0" w:afterAutospacing="0"/>
        <w:rPr>
          <w:rStyle w:val="eop"/>
          <w:rFonts w:asciiTheme="minorHAnsi" w:eastAsiaTheme="minorEastAsia" w:hAnsiTheme="minorHAnsi" w:cstheme="minorBidi"/>
          <w:sz w:val="22"/>
          <w:szCs w:val="22"/>
        </w:rPr>
      </w:pPr>
      <w:r>
        <w:rPr>
          <w:rStyle w:val="normaltextrun"/>
          <w:rFonts w:asciiTheme="minorHAnsi" w:eastAsiaTheme="minorEastAsia" w:hAnsiTheme="minorHAnsi" w:cstheme="minorBidi"/>
          <w:b/>
          <w:bCs/>
          <w:sz w:val="22"/>
          <w:szCs w:val="22"/>
        </w:rPr>
        <w:t>Additional</w:t>
      </w:r>
    </w:p>
    <w:p w14:paraId="6AD8C35B" w14:textId="77777777" w:rsidR="00F03CB2" w:rsidRDefault="00F03CB2" w:rsidP="00E7488F">
      <w:pPr>
        <w:pStyle w:val="paragraph"/>
        <w:spacing w:before="0" w:beforeAutospacing="0" w:after="0" w:afterAutospacing="0"/>
        <w:rPr>
          <w:rStyle w:val="eop"/>
          <w:rFonts w:asciiTheme="minorHAnsi" w:eastAsiaTheme="minorEastAsia" w:hAnsiTheme="minorHAnsi" w:cstheme="minorBidi"/>
          <w:sz w:val="22"/>
          <w:szCs w:val="22"/>
        </w:rPr>
      </w:pPr>
    </w:p>
    <w:p w14:paraId="18CB7C83" w14:textId="7F837B3B" w:rsidR="00E7488F" w:rsidRDefault="00A12E7E" w:rsidP="00AE18DF">
      <w:pPr>
        <w:pStyle w:val="ListParagraph"/>
        <w:numPr>
          <w:ilvl w:val="0"/>
          <w:numId w:val="1"/>
        </w:numPr>
        <w:rPr>
          <w:rFonts w:eastAsiaTheme="minorEastAsia"/>
        </w:rPr>
      </w:pPr>
      <w:r w:rsidRPr="26286F84">
        <w:rPr>
          <w:rStyle w:val="eop"/>
          <w:rFonts w:eastAsiaTheme="minorEastAsia"/>
        </w:rPr>
        <w:t>Carr</w:t>
      </w:r>
      <w:r>
        <w:rPr>
          <w:rStyle w:val="eop"/>
          <w:rFonts w:eastAsiaTheme="minorEastAsia"/>
        </w:rPr>
        <w:t>y</w:t>
      </w:r>
      <w:r w:rsidRPr="26286F84">
        <w:rPr>
          <w:rStyle w:val="eop"/>
          <w:rFonts w:eastAsiaTheme="minorEastAsia"/>
        </w:rPr>
        <w:t xml:space="preserve"> </w:t>
      </w:r>
      <w:r w:rsidR="00E7488F" w:rsidRPr="26286F84">
        <w:rPr>
          <w:rStyle w:val="eop"/>
          <w:rFonts w:eastAsiaTheme="minorEastAsia"/>
        </w:rPr>
        <w:t>out</w:t>
      </w:r>
      <w:r w:rsidR="00E7488F" w:rsidRPr="26286F84">
        <w:rPr>
          <w:rFonts w:eastAsiaTheme="minorEastAsia"/>
        </w:rPr>
        <w:t xml:space="preserve"> any other duties appropriate to the post and in line with the needs of the Collections. </w:t>
      </w:r>
    </w:p>
    <w:p w14:paraId="4BF92519" w14:textId="77777777" w:rsidR="00EE212C" w:rsidRPr="00EE212C" w:rsidRDefault="00EE212C" w:rsidP="00EE212C">
      <w:pPr>
        <w:rPr>
          <w:b/>
        </w:rPr>
      </w:pPr>
      <w:r w:rsidRPr="00EE212C">
        <w:rPr>
          <w:b/>
        </w:rPr>
        <w:t>Working pattern</w:t>
      </w:r>
    </w:p>
    <w:p w14:paraId="30110C9F" w14:textId="75B5AB3B" w:rsidR="00EE212C" w:rsidRPr="004A7896" w:rsidRDefault="00EE212C" w:rsidP="00EE212C">
      <w:r w:rsidRPr="004A7896">
        <w:t xml:space="preserve">This is a part-time, </w:t>
      </w:r>
      <w:r w:rsidR="004A7896" w:rsidRPr="004A7896">
        <w:t xml:space="preserve">permanent </w:t>
      </w:r>
      <w:r w:rsidRPr="004A7896">
        <w:t xml:space="preserve">position, 52 weeks of the year (inclusive of 5.8 weeks paid holiday entitlement).  </w:t>
      </w:r>
    </w:p>
    <w:p w14:paraId="191DEFC1" w14:textId="2B201C7F" w:rsidR="00EE212C" w:rsidRPr="004A7896" w:rsidRDefault="00EE212C" w:rsidP="00EE212C">
      <w:pPr>
        <w:rPr>
          <w:highlight w:val="yellow"/>
        </w:rPr>
      </w:pPr>
      <w:r w:rsidRPr="004A7896">
        <w:t>Working hours will be 2</w:t>
      </w:r>
      <w:r w:rsidR="004A7896" w:rsidRPr="004A7896">
        <w:t>5</w:t>
      </w:r>
      <w:r w:rsidRPr="004A7896">
        <w:t xml:space="preserve"> hours a week</w:t>
      </w:r>
      <w:r w:rsidR="00C352DC">
        <w:t>.</w:t>
      </w:r>
      <w:r w:rsidRPr="004A7896">
        <w:rPr>
          <w:highlight w:val="yellow"/>
        </w:rPr>
        <w:t xml:space="preserve"> </w:t>
      </w:r>
    </w:p>
    <w:p w14:paraId="2A546021" w14:textId="01F894E7" w:rsidR="004A7896" w:rsidRDefault="00EE212C" w:rsidP="004A7896">
      <w:r w:rsidRPr="004A7896">
        <w:t>Flexibility is required as the nature of this post requires some evening and weekend hours, which will be scheduled in advance in consultation with the post holder and for which time off in lieu will be given.</w:t>
      </w:r>
      <w:r w:rsidR="004A7896" w:rsidRPr="004A7896">
        <w:t xml:space="preserve"> The scheduling of time off in lieu is to be approved by the post holder’s line manager.</w:t>
      </w:r>
      <w:r w:rsidR="004A7896">
        <w:t xml:space="preserve"> </w:t>
      </w:r>
    </w:p>
    <w:p w14:paraId="76F29A37" w14:textId="6A906B5F" w:rsidR="00F24AC0" w:rsidRDefault="00E84A40" w:rsidP="00E84A40">
      <w:pPr>
        <w:rPr>
          <w:b/>
        </w:rPr>
      </w:pPr>
      <w:r w:rsidRPr="00246BFE">
        <w:rPr>
          <w:b/>
        </w:rPr>
        <w:t>Skills and Competencies Required</w:t>
      </w:r>
    </w:p>
    <w:p w14:paraId="541335F4" w14:textId="09F20344" w:rsidR="00F24AC0" w:rsidRPr="00F24AC0" w:rsidRDefault="00F24AC0" w:rsidP="00E84A40">
      <w:r w:rsidRPr="00F24AC0">
        <w:t>To be successful in this role, you will need to be able to demonstrate the following</w:t>
      </w:r>
      <w:r w:rsidR="008143FA">
        <w:t>:</w:t>
      </w:r>
    </w:p>
    <w:p w14:paraId="7060391D" w14:textId="77777777" w:rsidR="004A7896" w:rsidRPr="004A7896" w:rsidRDefault="004A7896" w:rsidP="004A7896">
      <w:pPr>
        <w:rPr>
          <w:b/>
        </w:rPr>
      </w:pPr>
      <w:r w:rsidRPr="004A7896">
        <w:rPr>
          <w:b/>
        </w:rPr>
        <w:t xml:space="preserve">Essential </w:t>
      </w:r>
    </w:p>
    <w:p w14:paraId="367C07E5" w14:textId="053B0744" w:rsidR="004A7896" w:rsidRDefault="004A7896" w:rsidP="00AE18DF">
      <w:pPr>
        <w:pStyle w:val="ListParagraph"/>
        <w:numPr>
          <w:ilvl w:val="0"/>
          <w:numId w:val="7"/>
        </w:numPr>
      </w:pPr>
      <w:r>
        <w:t>Experience of event management and/or project management</w:t>
      </w:r>
    </w:p>
    <w:p w14:paraId="4F47A77E" w14:textId="61984C3E" w:rsidR="004A7896" w:rsidRDefault="004A7896" w:rsidP="00AE18DF">
      <w:pPr>
        <w:pStyle w:val="ListParagraph"/>
        <w:numPr>
          <w:ilvl w:val="0"/>
          <w:numId w:val="7"/>
        </w:numPr>
      </w:pPr>
      <w:r>
        <w:t>Demonstrable ability to maintain an overview of multiple concurrent projects, on a range of scales, balancing and prioritising appropriately</w:t>
      </w:r>
    </w:p>
    <w:p w14:paraId="0AF17BAC" w14:textId="77777777" w:rsidR="004A7896" w:rsidRDefault="004A7896" w:rsidP="00AE18DF">
      <w:pPr>
        <w:pStyle w:val="ListParagraph"/>
        <w:numPr>
          <w:ilvl w:val="0"/>
          <w:numId w:val="7"/>
        </w:numPr>
      </w:pPr>
      <w:r>
        <w:lastRenderedPageBreak/>
        <w:t>Ability to assess the progress of a project, spotting areas of risk and advising on mitigating those risks</w:t>
      </w:r>
    </w:p>
    <w:p w14:paraId="6D22225D" w14:textId="77777777" w:rsidR="004A7896" w:rsidRDefault="004A7896" w:rsidP="00AE18DF">
      <w:pPr>
        <w:pStyle w:val="ListParagraph"/>
        <w:numPr>
          <w:ilvl w:val="0"/>
          <w:numId w:val="7"/>
        </w:numPr>
      </w:pPr>
      <w:r>
        <w:t>Excellent interpersonal, written and oral communication skills</w:t>
      </w:r>
    </w:p>
    <w:p w14:paraId="518D426B" w14:textId="2473F3FD" w:rsidR="004A7896" w:rsidRDefault="004A7896" w:rsidP="00AE18DF">
      <w:pPr>
        <w:pStyle w:val="ListParagraph"/>
        <w:numPr>
          <w:ilvl w:val="0"/>
          <w:numId w:val="7"/>
        </w:numPr>
      </w:pPr>
      <w:r>
        <w:t xml:space="preserve">Flexible working style with good teamworking skills </w:t>
      </w:r>
    </w:p>
    <w:p w14:paraId="3339EDCB" w14:textId="3E45D4A6" w:rsidR="004A7896" w:rsidRDefault="004A7896" w:rsidP="00AE18DF">
      <w:pPr>
        <w:pStyle w:val="ListParagraph"/>
        <w:numPr>
          <w:ilvl w:val="0"/>
          <w:numId w:val="7"/>
        </w:numPr>
      </w:pPr>
      <w:r>
        <w:t>IT literate with ability to use MS Office suite</w:t>
      </w:r>
    </w:p>
    <w:p w14:paraId="5064664D" w14:textId="75383493" w:rsidR="004A7896" w:rsidRDefault="004A7896" w:rsidP="00AE18DF">
      <w:pPr>
        <w:pStyle w:val="ListParagraph"/>
        <w:numPr>
          <w:ilvl w:val="0"/>
          <w:numId w:val="7"/>
        </w:numPr>
      </w:pPr>
      <w:r>
        <w:t>Enthusiasm, curiosity, can-do attitud</w:t>
      </w:r>
      <w:r w:rsidR="00AE18DF">
        <w:t>e</w:t>
      </w:r>
    </w:p>
    <w:p w14:paraId="36B584D8" w14:textId="7D808A39" w:rsidR="004A7896" w:rsidRDefault="004A7896" w:rsidP="00AE18DF">
      <w:pPr>
        <w:pStyle w:val="ListParagraph"/>
        <w:numPr>
          <w:ilvl w:val="0"/>
          <w:numId w:val="7"/>
        </w:numPr>
      </w:pPr>
      <w:r>
        <w:t>An interest in the cultural/heritage sector</w:t>
      </w:r>
    </w:p>
    <w:p w14:paraId="6CB62962" w14:textId="77777777" w:rsidR="004A7896" w:rsidRPr="004A7896" w:rsidRDefault="004A7896" w:rsidP="004A7896">
      <w:pPr>
        <w:rPr>
          <w:b/>
        </w:rPr>
      </w:pPr>
      <w:r w:rsidRPr="004A7896">
        <w:rPr>
          <w:b/>
        </w:rPr>
        <w:t xml:space="preserve">Desirable </w:t>
      </w:r>
    </w:p>
    <w:p w14:paraId="235E896B" w14:textId="0D26F301" w:rsidR="004A7896" w:rsidRDefault="004A7896" w:rsidP="00AE18DF">
      <w:pPr>
        <w:pStyle w:val="ListParagraph"/>
        <w:numPr>
          <w:ilvl w:val="0"/>
          <w:numId w:val="8"/>
        </w:numPr>
      </w:pPr>
      <w:r>
        <w:t>Experience in the cultural/heritage sector</w:t>
      </w:r>
    </w:p>
    <w:p w14:paraId="7CCA883D" w14:textId="6800A377" w:rsidR="004A7896" w:rsidRDefault="004A7896" w:rsidP="00AE18DF">
      <w:pPr>
        <w:pStyle w:val="ListParagraph"/>
        <w:numPr>
          <w:ilvl w:val="0"/>
          <w:numId w:val="8"/>
        </w:numPr>
      </w:pPr>
      <w:r>
        <w:t xml:space="preserve">Experience of exhibition work, ideally including experience registering loans </w:t>
      </w:r>
    </w:p>
    <w:p w14:paraId="7FF067C8" w14:textId="77777777" w:rsidR="004A7896" w:rsidRDefault="004A7896" w:rsidP="005D3A0F">
      <w:pPr>
        <w:rPr>
          <w:b/>
        </w:rPr>
      </w:pPr>
    </w:p>
    <w:p w14:paraId="4BDD2A85" w14:textId="38751D43" w:rsidR="005D3A0F" w:rsidRPr="005D3A0F" w:rsidRDefault="005D3A0F" w:rsidP="005D3A0F">
      <w:pPr>
        <w:rPr>
          <w:b/>
        </w:rPr>
      </w:pPr>
      <w:r w:rsidRPr="005D3A0F">
        <w:rPr>
          <w:b/>
        </w:rPr>
        <w:t>Disclosure</w:t>
      </w:r>
      <w:r>
        <w:rPr>
          <w:b/>
        </w:rPr>
        <w:t xml:space="preserve"> Checks</w:t>
      </w:r>
    </w:p>
    <w:p w14:paraId="7EB50309" w14:textId="77777777" w:rsidR="00EB35E8" w:rsidRPr="00D45131" w:rsidRDefault="00F21205" w:rsidP="00F21205">
      <w:pPr>
        <w:jc w:val="both"/>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43525F5" w16cex:dateUtc="2024-06-05T12:13:00Z"/>
  <w16cex:commentExtensible w16cex:durableId="0F706B71" w16cex:dateUtc="2024-06-05T12:11:00Z"/>
  <w16cex:commentExtensible w16cex:durableId="30AEB309" w16cex:dateUtc="2024-06-05T12:14:00Z"/>
  <w16cex:commentExtensible w16cex:durableId="3B2039FB" w16cex:dateUtc="2024-06-05T12:16:00Z"/>
  <w16cex:commentExtensible w16cex:durableId="25FFC4D4" w16cex:dateUtc="2024-06-05T12: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A3841" w14:textId="77777777" w:rsidR="00EC13C3" w:rsidRDefault="00EC13C3" w:rsidP="00301299">
      <w:pPr>
        <w:spacing w:after="0" w:line="240" w:lineRule="auto"/>
      </w:pPr>
      <w:r>
        <w:separator/>
      </w:r>
    </w:p>
  </w:endnote>
  <w:endnote w:type="continuationSeparator" w:id="0">
    <w:p w14:paraId="4076FE6C" w14:textId="77777777" w:rsidR="00EC13C3" w:rsidRDefault="00EC13C3"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A880" w14:textId="2CDFDC89" w:rsidR="00B451E2" w:rsidRPr="005F6C3C" w:rsidRDefault="00B451E2" w:rsidP="00B451E2">
    <w:pPr>
      <w:pStyle w:val="Footer"/>
      <w:rPr>
        <w:sz w:val="20"/>
        <w:szCs w:val="20"/>
      </w:rPr>
    </w:pPr>
    <w:r w:rsidRPr="005F6C3C">
      <w:rPr>
        <w:sz w:val="20"/>
        <w:szCs w:val="20"/>
      </w:rPr>
      <w:t xml:space="preserve">Last Updated: </w:t>
    </w:r>
    <w:r w:rsidR="001F395A">
      <w:rPr>
        <w:sz w:val="20"/>
        <w:szCs w:val="20"/>
      </w:rPr>
      <w:t>June</w:t>
    </w:r>
    <w:r w:rsidR="00EF5F05">
      <w:rPr>
        <w:sz w:val="20"/>
        <w:szCs w:val="20"/>
      </w:rPr>
      <w:t xml:space="preserve"> 2024</w:t>
    </w:r>
  </w:p>
  <w:p w14:paraId="04EA0434" w14:textId="77777777" w:rsidR="00B451E2" w:rsidRPr="00B451E2" w:rsidRDefault="00B451E2" w:rsidP="00B451E2">
    <w:pPr>
      <w:pStyle w:val="Footer"/>
      <w:jc w:val="center"/>
      <w:rPr>
        <w:sz w:val="12"/>
        <w:szCs w:val="12"/>
      </w:rPr>
    </w:pPr>
  </w:p>
  <w:p w14:paraId="20B0003B"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58BD4" w14:textId="77777777" w:rsidR="00EC13C3" w:rsidRDefault="00EC13C3" w:rsidP="00301299">
      <w:pPr>
        <w:spacing w:after="0" w:line="240" w:lineRule="auto"/>
      </w:pPr>
      <w:r>
        <w:separator/>
      </w:r>
    </w:p>
  </w:footnote>
  <w:footnote w:type="continuationSeparator" w:id="0">
    <w:p w14:paraId="4F7476D6" w14:textId="77777777" w:rsidR="00EC13C3" w:rsidRDefault="00EC13C3"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D22EE" w14:textId="77777777" w:rsidR="00301299" w:rsidRPr="00524CE5" w:rsidRDefault="00090E50" w:rsidP="00090E50">
    <w:pPr>
      <w:pStyle w:val="Header"/>
      <w:ind w:left="-284"/>
      <w:jc w:val="center"/>
      <w:rPr>
        <w:sz w:val="6"/>
        <w:szCs w:val="6"/>
      </w:rPr>
    </w:pPr>
    <w:r>
      <w:rPr>
        <w:noProof/>
        <w:lang w:eastAsia="en-GB"/>
      </w:rPr>
      <w:drawing>
        <wp:inline distT="0" distB="0" distL="0" distR="0" wp14:anchorId="7C965CF2" wp14:editId="2F78A2B5">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29C7"/>
    <w:multiLevelType w:val="hybridMultilevel"/>
    <w:tmpl w:val="30A0E9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AB1C3"/>
    <w:multiLevelType w:val="hybridMultilevel"/>
    <w:tmpl w:val="41A81ABE"/>
    <w:lvl w:ilvl="0" w:tplc="68D2BA46">
      <w:start w:val="1"/>
      <w:numFmt w:val="bullet"/>
      <w:lvlText w:val=""/>
      <w:lvlJc w:val="left"/>
      <w:pPr>
        <w:ind w:left="720" w:hanging="360"/>
      </w:pPr>
      <w:rPr>
        <w:rFonts w:ascii="Symbol" w:hAnsi="Symbol" w:hint="default"/>
      </w:rPr>
    </w:lvl>
    <w:lvl w:ilvl="1" w:tplc="AF249C8E">
      <w:start w:val="1"/>
      <w:numFmt w:val="bullet"/>
      <w:lvlText w:val="o"/>
      <w:lvlJc w:val="left"/>
      <w:pPr>
        <w:ind w:left="1440" w:hanging="360"/>
      </w:pPr>
      <w:rPr>
        <w:rFonts w:ascii="Courier New" w:hAnsi="Courier New" w:hint="default"/>
      </w:rPr>
    </w:lvl>
    <w:lvl w:ilvl="2" w:tplc="59A6A88C">
      <w:start w:val="1"/>
      <w:numFmt w:val="bullet"/>
      <w:lvlText w:val=""/>
      <w:lvlJc w:val="left"/>
      <w:pPr>
        <w:ind w:left="2160" w:hanging="360"/>
      </w:pPr>
      <w:rPr>
        <w:rFonts w:ascii="Wingdings" w:hAnsi="Wingdings" w:hint="default"/>
      </w:rPr>
    </w:lvl>
    <w:lvl w:ilvl="3" w:tplc="B3DED4E0">
      <w:start w:val="1"/>
      <w:numFmt w:val="bullet"/>
      <w:lvlText w:val=""/>
      <w:lvlJc w:val="left"/>
      <w:pPr>
        <w:ind w:left="2880" w:hanging="360"/>
      </w:pPr>
      <w:rPr>
        <w:rFonts w:ascii="Symbol" w:hAnsi="Symbol" w:hint="default"/>
      </w:rPr>
    </w:lvl>
    <w:lvl w:ilvl="4" w:tplc="35B23794">
      <w:start w:val="1"/>
      <w:numFmt w:val="bullet"/>
      <w:lvlText w:val="o"/>
      <w:lvlJc w:val="left"/>
      <w:pPr>
        <w:ind w:left="3600" w:hanging="360"/>
      </w:pPr>
      <w:rPr>
        <w:rFonts w:ascii="Courier New" w:hAnsi="Courier New" w:hint="default"/>
      </w:rPr>
    </w:lvl>
    <w:lvl w:ilvl="5" w:tplc="74B6097E">
      <w:start w:val="1"/>
      <w:numFmt w:val="bullet"/>
      <w:lvlText w:val=""/>
      <w:lvlJc w:val="left"/>
      <w:pPr>
        <w:ind w:left="4320" w:hanging="360"/>
      </w:pPr>
      <w:rPr>
        <w:rFonts w:ascii="Wingdings" w:hAnsi="Wingdings" w:hint="default"/>
      </w:rPr>
    </w:lvl>
    <w:lvl w:ilvl="6" w:tplc="9EFA833A">
      <w:start w:val="1"/>
      <w:numFmt w:val="bullet"/>
      <w:lvlText w:val=""/>
      <w:lvlJc w:val="left"/>
      <w:pPr>
        <w:ind w:left="5040" w:hanging="360"/>
      </w:pPr>
      <w:rPr>
        <w:rFonts w:ascii="Symbol" w:hAnsi="Symbol" w:hint="default"/>
      </w:rPr>
    </w:lvl>
    <w:lvl w:ilvl="7" w:tplc="B31CC4C0">
      <w:start w:val="1"/>
      <w:numFmt w:val="bullet"/>
      <w:lvlText w:val="o"/>
      <w:lvlJc w:val="left"/>
      <w:pPr>
        <w:ind w:left="5760" w:hanging="360"/>
      </w:pPr>
      <w:rPr>
        <w:rFonts w:ascii="Courier New" w:hAnsi="Courier New" w:hint="default"/>
      </w:rPr>
    </w:lvl>
    <w:lvl w:ilvl="8" w:tplc="97169A86">
      <w:start w:val="1"/>
      <w:numFmt w:val="bullet"/>
      <w:lvlText w:val=""/>
      <w:lvlJc w:val="left"/>
      <w:pPr>
        <w:ind w:left="6480" w:hanging="360"/>
      </w:pPr>
      <w:rPr>
        <w:rFonts w:ascii="Wingdings" w:hAnsi="Wingdings" w:hint="default"/>
      </w:rPr>
    </w:lvl>
  </w:abstractNum>
  <w:abstractNum w:abstractNumId="2" w15:restartNumberingAfterBreak="0">
    <w:nsid w:val="22D04342"/>
    <w:multiLevelType w:val="hybridMultilevel"/>
    <w:tmpl w:val="5ACCC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33EB2"/>
    <w:multiLevelType w:val="hybridMultilevel"/>
    <w:tmpl w:val="578E4646"/>
    <w:lvl w:ilvl="0" w:tplc="783E76F2">
      <w:start w:val="1"/>
      <w:numFmt w:val="bullet"/>
      <w:lvlText w:val=""/>
      <w:lvlJc w:val="left"/>
      <w:pPr>
        <w:ind w:left="720" w:hanging="360"/>
      </w:pPr>
      <w:rPr>
        <w:rFonts w:ascii="Symbol" w:hAnsi="Symbol" w:hint="default"/>
      </w:rPr>
    </w:lvl>
    <w:lvl w:ilvl="1" w:tplc="A81A8CA0">
      <w:start w:val="1"/>
      <w:numFmt w:val="bullet"/>
      <w:lvlText w:val="o"/>
      <w:lvlJc w:val="left"/>
      <w:pPr>
        <w:ind w:left="1440" w:hanging="360"/>
      </w:pPr>
      <w:rPr>
        <w:rFonts w:ascii="Courier New" w:hAnsi="Courier New" w:hint="default"/>
      </w:rPr>
    </w:lvl>
    <w:lvl w:ilvl="2" w:tplc="67FA710C">
      <w:start w:val="1"/>
      <w:numFmt w:val="bullet"/>
      <w:lvlText w:val=""/>
      <w:lvlJc w:val="left"/>
      <w:pPr>
        <w:ind w:left="2160" w:hanging="360"/>
      </w:pPr>
      <w:rPr>
        <w:rFonts w:ascii="Wingdings" w:hAnsi="Wingdings" w:hint="default"/>
      </w:rPr>
    </w:lvl>
    <w:lvl w:ilvl="3" w:tplc="7A64D530">
      <w:start w:val="1"/>
      <w:numFmt w:val="bullet"/>
      <w:lvlText w:val=""/>
      <w:lvlJc w:val="left"/>
      <w:pPr>
        <w:ind w:left="2880" w:hanging="360"/>
      </w:pPr>
      <w:rPr>
        <w:rFonts w:ascii="Symbol" w:hAnsi="Symbol" w:hint="default"/>
      </w:rPr>
    </w:lvl>
    <w:lvl w:ilvl="4" w:tplc="4CBC39E2">
      <w:start w:val="1"/>
      <w:numFmt w:val="bullet"/>
      <w:lvlText w:val="o"/>
      <w:lvlJc w:val="left"/>
      <w:pPr>
        <w:ind w:left="3600" w:hanging="360"/>
      </w:pPr>
      <w:rPr>
        <w:rFonts w:ascii="Courier New" w:hAnsi="Courier New" w:hint="default"/>
      </w:rPr>
    </w:lvl>
    <w:lvl w:ilvl="5" w:tplc="1C4853D0">
      <w:start w:val="1"/>
      <w:numFmt w:val="bullet"/>
      <w:lvlText w:val=""/>
      <w:lvlJc w:val="left"/>
      <w:pPr>
        <w:ind w:left="4320" w:hanging="360"/>
      </w:pPr>
      <w:rPr>
        <w:rFonts w:ascii="Wingdings" w:hAnsi="Wingdings" w:hint="default"/>
      </w:rPr>
    </w:lvl>
    <w:lvl w:ilvl="6" w:tplc="B7C0CA6A">
      <w:start w:val="1"/>
      <w:numFmt w:val="bullet"/>
      <w:lvlText w:val=""/>
      <w:lvlJc w:val="left"/>
      <w:pPr>
        <w:ind w:left="5040" w:hanging="360"/>
      </w:pPr>
      <w:rPr>
        <w:rFonts w:ascii="Symbol" w:hAnsi="Symbol" w:hint="default"/>
      </w:rPr>
    </w:lvl>
    <w:lvl w:ilvl="7" w:tplc="C9F2F864">
      <w:start w:val="1"/>
      <w:numFmt w:val="bullet"/>
      <w:lvlText w:val="o"/>
      <w:lvlJc w:val="left"/>
      <w:pPr>
        <w:ind w:left="5760" w:hanging="360"/>
      </w:pPr>
      <w:rPr>
        <w:rFonts w:ascii="Courier New" w:hAnsi="Courier New" w:hint="default"/>
      </w:rPr>
    </w:lvl>
    <w:lvl w:ilvl="8" w:tplc="990E59A0">
      <w:start w:val="1"/>
      <w:numFmt w:val="bullet"/>
      <w:lvlText w:val=""/>
      <w:lvlJc w:val="left"/>
      <w:pPr>
        <w:ind w:left="6480" w:hanging="360"/>
      </w:pPr>
      <w:rPr>
        <w:rFonts w:ascii="Wingdings" w:hAnsi="Wingdings" w:hint="default"/>
      </w:rPr>
    </w:lvl>
  </w:abstractNum>
  <w:abstractNum w:abstractNumId="4" w15:restartNumberingAfterBreak="0">
    <w:nsid w:val="47402C19"/>
    <w:multiLevelType w:val="hybridMultilevel"/>
    <w:tmpl w:val="F260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3D089B"/>
    <w:multiLevelType w:val="hybridMultilevel"/>
    <w:tmpl w:val="E014124A"/>
    <w:lvl w:ilvl="0" w:tplc="F6884154">
      <w:start w:val="1"/>
      <w:numFmt w:val="bullet"/>
      <w:lvlText w:val=""/>
      <w:lvlJc w:val="left"/>
      <w:pPr>
        <w:ind w:left="720" w:hanging="360"/>
      </w:pPr>
      <w:rPr>
        <w:rFonts w:ascii="Symbol" w:hAnsi="Symbol" w:hint="default"/>
      </w:rPr>
    </w:lvl>
    <w:lvl w:ilvl="1" w:tplc="96BC1534">
      <w:start w:val="1"/>
      <w:numFmt w:val="bullet"/>
      <w:lvlText w:val="o"/>
      <w:lvlJc w:val="left"/>
      <w:pPr>
        <w:ind w:left="1440" w:hanging="360"/>
      </w:pPr>
      <w:rPr>
        <w:rFonts w:ascii="Courier New" w:hAnsi="Courier New" w:hint="default"/>
      </w:rPr>
    </w:lvl>
    <w:lvl w:ilvl="2" w:tplc="DF824260">
      <w:start w:val="1"/>
      <w:numFmt w:val="bullet"/>
      <w:lvlText w:val=""/>
      <w:lvlJc w:val="left"/>
      <w:pPr>
        <w:ind w:left="2160" w:hanging="360"/>
      </w:pPr>
      <w:rPr>
        <w:rFonts w:ascii="Wingdings" w:hAnsi="Wingdings" w:hint="default"/>
      </w:rPr>
    </w:lvl>
    <w:lvl w:ilvl="3" w:tplc="C7280734">
      <w:start w:val="1"/>
      <w:numFmt w:val="bullet"/>
      <w:lvlText w:val=""/>
      <w:lvlJc w:val="left"/>
      <w:pPr>
        <w:ind w:left="2880" w:hanging="360"/>
      </w:pPr>
      <w:rPr>
        <w:rFonts w:ascii="Symbol" w:hAnsi="Symbol" w:hint="default"/>
      </w:rPr>
    </w:lvl>
    <w:lvl w:ilvl="4" w:tplc="96C22A3A">
      <w:start w:val="1"/>
      <w:numFmt w:val="bullet"/>
      <w:lvlText w:val="o"/>
      <w:lvlJc w:val="left"/>
      <w:pPr>
        <w:ind w:left="3600" w:hanging="360"/>
      </w:pPr>
      <w:rPr>
        <w:rFonts w:ascii="Courier New" w:hAnsi="Courier New" w:hint="default"/>
      </w:rPr>
    </w:lvl>
    <w:lvl w:ilvl="5" w:tplc="387C7578">
      <w:start w:val="1"/>
      <w:numFmt w:val="bullet"/>
      <w:lvlText w:val=""/>
      <w:lvlJc w:val="left"/>
      <w:pPr>
        <w:ind w:left="4320" w:hanging="360"/>
      </w:pPr>
      <w:rPr>
        <w:rFonts w:ascii="Wingdings" w:hAnsi="Wingdings" w:hint="default"/>
      </w:rPr>
    </w:lvl>
    <w:lvl w:ilvl="6" w:tplc="F0D8135E">
      <w:start w:val="1"/>
      <w:numFmt w:val="bullet"/>
      <w:lvlText w:val=""/>
      <w:lvlJc w:val="left"/>
      <w:pPr>
        <w:ind w:left="5040" w:hanging="360"/>
      </w:pPr>
      <w:rPr>
        <w:rFonts w:ascii="Symbol" w:hAnsi="Symbol" w:hint="default"/>
      </w:rPr>
    </w:lvl>
    <w:lvl w:ilvl="7" w:tplc="4A121DEE">
      <w:start w:val="1"/>
      <w:numFmt w:val="bullet"/>
      <w:lvlText w:val="o"/>
      <w:lvlJc w:val="left"/>
      <w:pPr>
        <w:ind w:left="5760" w:hanging="360"/>
      </w:pPr>
      <w:rPr>
        <w:rFonts w:ascii="Courier New" w:hAnsi="Courier New" w:hint="default"/>
      </w:rPr>
    </w:lvl>
    <w:lvl w:ilvl="8" w:tplc="981E2E8E">
      <w:start w:val="1"/>
      <w:numFmt w:val="bullet"/>
      <w:lvlText w:val=""/>
      <w:lvlJc w:val="left"/>
      <w:pPr>
        <w:ind w:left="6480" w:hanging="360"/>
      </w:pPr>
      <w:rPr>
        <w:rFonts w:ascii="Wingdings" w:hAnsi="Wingdings" w:hint="default"/>
      </w:rPr>
    </w:lvl>
  </w:abstractNum>
  <w:abstractNum w:abstractNumId="6" w15:restartNumberingAfterBreak="0">
    <w:nsid w:val="4EA9C473"/>
    <w:multiLevelType w:val="hybridMultilevel"/>
    <w:tmpl w:val="6832DE16"/>
    <w:lvl w:ilvl="0" w:tplc="7AA8EA4E">
      <w:start w:val="1"/>
      <w:numFmt w:val="bullet"/>
      <w:lvlText w:val=""/>
      <w:lvlJc w:val="left"/>
      <w:pPr>
        <w:ind w:left="720" w:hanging="360"/>
      </w:pPr>
      <w:rPr>
        <w:rFonts w:ascii="Symbol" w:hAnsi="Symbol" w:hint="default"/>
      </w:rPr>
    </w:lvl>
    <w:lvl w:ilvl="1" w:tplc="4FE20D24">
      <w:start w:val="1"/>
      <w:numFmt w:val="bullet"/>
      <w:lvlText w:val="o"/>
      <w:lvlJc w:val="left"/>
      <w:pPr>
        <w:ind w:left="1440" w:hanging="360"/>
      </w:pPr>
      <w:rPr>
        <w:rFonts w:ascii="Courier New" w:hAnsi="Courier New" w:hint="default"/>
      </w:rPr>
    </w:lvl>
    <w:lvl w:ilvl="2" w:tplc="7B586B1E">
      <w:start w:val="1"/>
      <w:numFmt w:val="bullet"/>
      <w:lvlText w:val=""/>
      <w:lvlJc w:val="left"/>
      <w:pPr>
        <w:ind w:left="2160" w:hanging="360"/>
      </w:pPr>
      <w:rPr>
        <w:rFonts w:ascii="Wingdings" w:hAnsi="Wingdings" w:hint="default"/>
      </w:rPr>
    </w:lvl>
    <w:lvl w:ilvl="3" w:tplc="FE72F986">
      <w:start w:val="1"/>
      <w:numFmt w:val="bullet"/>
      <w:lvlText w:val=""/>
      <w:lvlJc w:val="left"/>
      <w:pPr>
        <w:ind w:left="2880" w:hanging="360"/>
      </w:pPr>
      <w:rPr>
        <w:rFonts w:ascii="Symbol" w:hAnsi="Symbol" w:hint="default"/>
      </w:rPr>
    </w:lvl>
    <w:lvl w:ilvl="4" w:tplc="2FEE39BA">
      <w:start w:val="1"/>
      <w:numFmt w:val="bullet"/>
      <w:lvlText w:val="o"/>
      <w:lvlJc w:val="left"/>
      <w:pPr>
        <w:ind w:left="3600" w:hanging="360"/>
      </w:pPr>
      <w:rPr>
        <w:rFonts w:ascii="Courier New" w:hAnsi="Courier New" w:hint="default"/>
      </w:rPr>
    </w:lvl>
    <w:lvl w:ilvl="5" w:tplc="0D90CBD6">
      <w:start w:val="1"/>
      <w:numFmt w:val="bullet"/>
      <w:lvlText w:val=""/>
      <w:lvlJc w:val="left"/>
      <w:pPr>
        <w:ind w:left="4320" w:hanging="360"/>
      </w:pPr>
      <w:rPr>
        <w:rFonts w:ascii="Wingdings" w:hAnsi="Wingdings" w:hint="default"/>
      </w:rPr>
    </w:lvl>
    <w:lvl w:ilvl="6" w:tplc="8468EAF6">
      <w:start w:val="1"/>
      <w:numFmt w:val="bullet"/>
      <w:lvlText w:val=""/>
      <w:lvlJc w:val="left"/>
      <w:pPr>
        <w:ind w:left="5040" w:hanging="360"/>
      </w:pPr>
      <w:rPr>
        <w:rFonts w:ascii="Symbol" w:hAnsi="Symbol" w:hint="default"/>
      </w:rPr>
    </w:lvl>
    <w:lvl w:ilvl="7" w:tplc="A13E3D54">
      <w:start w:val="1"/>
      <w:numFmt w:val="bullet"/>
      <w:lvlText w:val="o"/>
      <w:lvlJc w:val="left"/>
      <w:pPr>
        <w:ind w:left="5760" w:hanging="360"/>
      </w:pPr>
      <w:rPr>
        <w:rFonts w:ascii="Courier New" w:hAnsi="Courier New" w:hint="default"/>
      </w:rPr>
    </w:lvl>
    <w:lvl w:ilvl="8" w:tplc="1DC0CD48">
      <w:start w:val="1"/>
      <w:numFmt w:val="bullet"/>
      <w:lvlText w:val=""/>
      <w:lvlJc w:val="left"/>
      <w:pPr>
        <w:ind w:left="6480" w:hanging="360"/>
      </w:pPr>
      <w:rPr>
        <w:rFonts w:ascii="Wingdings" w:hAnsi="Wingdings" w:hint="default"/>
      </w:rPr>
    </w:lvl>
  </w:abstractNum>
  <w:abstractNum w:abstractNumId="7" w15:restartNumberingAfterBreak="0">
    <w:nsid w:val="61803E95"/>
    <w:multiLevelType w:val="hybridMultilevel"/>
    <w:tmpl w:val="643CB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2"/>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507DB"/>
    <w:rsid w:val="00060F7D"/>
    <w:rsid w:val="00071243"/>
    <w:rsid w:val="00085F91"/>
    <w:rsid w:val="00090E50"/>
    <w:rsid w:val="000E0008"/>
    <w:rsid w:val="000E6508"/>
    <w:rsid w:val="001015D9"/>
    <w:rsid w:val="0010275A"/>
    <w:rsid w:val="00112267"/>
    <w:rsid w:val="00120837"/>
    <w:rsid w:val="00135EA7"/>
    <w:rsid w:val="00140832"/>
    <w:rsid w:val="00162E29"/>
    <w:rsid w:val="0018606E"/>
    <w:rsid w:val="00192A56"/>
    <w:rsid w:val="001B03B5"/>
    <w:rsid w:val="001B60B0"/>
    <w:rsid w:val="001D6905"/>
    <w:rsid w:val="001F395A"/>
    <w:rsid w:val="002127F7"/>
    <w:rsid w:val="002138F9"/>
    <w:rsid w:val="00215588"/>
    <w:rsid w:val="002237D9"/>
    <w:rsid w:val="00233643"/>
    <w:rsid w:val="00242F54"/>
    <w:rsid w:val="00246BFE"/>
    <w:rsid w:val="002B674E"/>
    <w:rsid w:val="002C17E6"/>
    <w:rsid w:val="002D1EC0"/>
    <w:rsid w:val="002D3A1A"/>
    <w:rsid w:val="002E5760"/>
    <w:rsid w:val="00301299"/>
    <w:rsid w:val="0030386F"/>
    <w:rsid w:val="00322D25"/>
    <w:rsid w:val="00326A11"/>
    <w:rsid w:val="003278BD"/>
    <w:rsid w:val="00333D12"/>
    <w:rsid w:val="00354F30"/>
    <w:rsid w:val="00381522"/>
    <w:rsid w:val="003D181D"/>
    <w:rsid w:val="003D4398"/>
    <w:rsid w:val="004060CC"/>
    <w:rsid w:val="004108F2"/>
    <w:rsid w:val="004166C6"/>
    <w:rsid w:val="004207CD"/>
    <w:rsid w:val="004240E8"/>
    <w:rsid w:val="004342C1"/>
    <w:rsid w:val="00446715"/>
    <w:rsid w:val="0048125B"/>
    <w:rsid w:val="00493DCD"/>
    <w:rsid w:val="0049777F"/>
    <w:rsid w:val="004A6683"/>
    <w:rsid w:val="004A6AEC"/>
    <w:rsid w:val="004A7896"/>
    <w:rsid w:val="004C1BFE"/>
    <w:rsid w:val="004C2C68"/>
    <w:rsid w:val="004C3AE1"/>
    <w:rsid w:val="004D5AF4"/>
    <w:rsid w:val="004F205A"/>
    <w:rsid w:val="00500B46"/>
    <w:rsid w:val="00502252"/>
    <w:rsid w:val="00504518"/>
    <w:rsid w:val="00524CE5"/>
    <w:rsid w:val="00525785"/>
    <w:rsid w:val="00525D9E"/>
    <w:rsid w:val="00536E32"/>
    <w:rsid w:val="005460BC"/>
    <w:rsid w:val="005603F7"/>
    <w:rsid w:val="00566497"/>
    <w:rsid w:val="00577C0C"/>
    <w:rsid w:val="005B782B"/>
    <w:rsid w:val="005C6E25"/>
    <w:rsid w:val="005D3A0F"/>
    <w:rsid w:val="005F6C3C"/>
    <w:rsid w:val="0060659A"/>
    <w:rsid w:val="006130C8"/>
    <w:rsid w:val="00616461"/>
    <w:rsid w:val="00635CF4"/>
    <w:rsid w:val="00637F10"/>
    <w:rsid w:val="00642431"/>
    <w:rsid w:val="00644525"/>
    <w:rsid w:val="0065458C"/>
    <w:rsid w:val="00667B26"/>
    <w:rsid w:val="00671E5B"/>
    <w:rsid w:val="006944AB"/>
    <w:rsid w:val="006B4092"/>
    <w:rsid w:val="006D1E8A"/>
    <w:rsid w:val="006F5F0C"/>
    <w:rsid w:val="00710551"/>
    <w:rsid w:val="0072134B"/>
    <w:rsid w:val="00723FB2"/>
    <w:rsid w:val="007275B9"/>
    <w:rsid w:val="00732AFA"/>
    <w:rsid w:val="00732B0F"/>
    <w:rsid w:val="00741324"/>
    <w:rsid w:val="0077177A"/>
    <w:rsid w:val="007758EB"/>
    <w:rsid w:val="007848DE"/>
    <w:rsid w:val="00784C04"/>
    <w:rsid w:val="007972D0"/>
    <w:rsid w:val="007A60AB"/>
    <w:rsid w:val="007A6DC3"/>
    <w:rsid w:val="007B337B"/>
    <w:rsid w:val="007C6E39"/>
    <w:rsid w:val="007D1878"/>
    <w:rsid w:val="007D5BD4"/>
    <w:rsid w:val="007D6D39"/>
    <w:rsid w:val="00804BA6"/>
    <w:rsid w:val="00807FE8"/>
    <w:rsid w:val="008106C5"/>
    <w:rsid w:val="008134E3"/>
    <w:rsid w:val="008143FA"/>
    <w:rsid w:val="00817990"/>
    <w:rsid w:val="00832943"/>
    <w:rsid w:val="00842C5C"/>
    <w:rsid w:val="00851F4C"/>
    <w:rsid w:val="008550DD"/>
    <w:rsid w:val="008843C0"/>
    <w:rsid w:val="008849F2"/>
    <w:rsid w:val="00887F07"/>
    <w:rsid w:val="0089271D"/>
    <w:rsid w:val="008B291E"/>
    <w:rsid w:val="008E3121"/>
    <w:rsid w:val="008F6C26"/>
    <w:rsid w:val="00906590"/>
    <w:rsid w:val="009168AA"/>
    <w:rsid w:val="009209A5"/>
    <w:rsid w:val="00922AB2"/>
    <w:rsid w:val="00925CF9"/>
    <w:rsid w:val="00983348"/>
    <w:rsid w:val="00986306"/>
    <w:rsid w:val="00993597"/>
    <w:rsid w:val="00994E9D"/>
    <w:rsid w:val="009C41F4"/>
    <w:rsid w:val="009C52F2"/>
    <w:rsid w:val="009E7017"/>
    <w:rsid w:val="009E75E4"/>
    <w:rsid w:val="00A100FF"/>
    <w:rsid w:val="00A12E7E"/>
    <w:rsid w:val="00A21D15"/>
    <w:rsid w:val="00A34701"/>
    <w:rsid w:val="00A37C0A"/>
    <w:rsid w:val="00A409AD"/>
    <w:rsid w:val="00A50D1A"/>
    <w:rsid w:val="00A80149"/>
    <w:rsid w:val="00AC2CAF"/>
    <w:rsid w:val="00AC6032"/>
    <w:rsid w:val="00AD3321"/>
    <w:rsid w:val="00AE18DF"/>
    <w:rsid w:val="00AF033B"/>
    <w:rsid w:val="00AF3194"/>
    <w:rsid w:val="00AF58B8"/>
    <w:rsid w:val="00B049F7"/>
    <w:rsid w:val="00B106D9"/>
    <w:rsid w:val="00B451E2"/>
    <w:rsid w:val="00B60D2C"/>
    <w:rsid w:val="00B60F7A"/>
    <w:rsid w:val="00B613C0"/>
    <w:rsid w:val="00B8434C"/>
    <w:rsid w:val="00BB29CE"/>
    <w:rsid w:val="00BB2B79"/>
    <w:rsid w:val="00BB5F4E"/>
    <w:rsid w:val="00BD310D"/>
    <w:rsid w:val="00BD5FBB"/>
    <w:rsid w:val="00BE49A5"/>
    <w:rsid w:val="00BE7DFE"/>
    <w:rsid w:val="00BF143A"/>
    <w:rsid w:val="00BF7D80"/>
    <w:rsid w:val="00C1206E"/>
    <w:rsid w:val="00C14A7B"/>
    <w:rsid w:val="00C16161"/>
    <w:rsid w:val="00C352DC"/>
    <w:rsid w:val="00C415A8"/>
    <w:rsid w:val="00C46F94"/>
    <w:rsid w:val="00C56A9A"/>
    <w:rsid w:val="00C727A1"/>
    <w:rsid w:val="00C769F0"/>
    <w:rsid w:val="00CB46E1"/>
    <w:rsid w:val="00CC0722"/>
    <w:rsid w:val="00CC7BD3"/>
    <w:rsid w:val="00CD51D1"/>
    <w:rsid w:val="00CD5FF4"/>
    <w:rsid w:val="00D36EC2"/>
    <w:rsid w:val="00D37872"/>
    <w:rsid w:val="00D41C9E"/>
    <w:rsid w:val="00D45131"/>
    <w:rsid w:val="00D45571"/>
    <w:rsid w:val="00D53F70"/>
    <w:rsid w:val="00DA4F5D"/>
    <w:rsid w:val="00DC5791"/>
    <w:rsid w:val="00E00B80"/>
    <w:rsid w:val="00E01ED6"/>
    <w:rsid w:val="00E02569"/>
    <w:rsid w:val="00E12219"/>
    <w:rsid w:val="00E3141B"/>
    <w:rsid w:val="00E343E4"/>
    <w:rsid w:val="00E37032"/>
    <w:rsid w:val="00E442DA"/>
    <w:rsid w:val="00E523C2"/>
    <w:rsid w:val="00E66347"/>
    <w:rsid w:val="00E70F8E"/>
    <w:rsid w:val="00E7488F"/>
    <w:rsid w:val="00E775CB"/>
    <w:rsid w:val="00E80E01"/>
    <w:rsid w:val="00E84A40"/>
    <w:rsid w:val="00E94B68"/>
    <w:rsid w:val="00E95815"/>
    <w:rsid w:val="00EB35E8"/>
    <w:rsid w:val="00EC03B0"/>
    <w:rsid w:val="00EC13C3"/>
    <w:rsid w:val="00EC53C6"/>
    <w:rsid w:val="00EC7B5B"/>
    <w:rsid w:val="00ED048C"/>
    <w:rsid w:val="00EE212C"/>
    <w:rsid w:val="00EF5F05"/>
    <w:rsid w:val="00F03CB2"/>
    <w:rsid w:val="00F17F55"/>
    <w:rsid w:val="00F21205"/>
    <w:rsid w:val="00F2293C"/>
    <w:rsid w:val="00F24213"/>
    <w:rsid w:val="00F24AC0"/>
    <w:rsid w:val="00F30953"/>
    <w:rsid w:val="00F3413B"/>
    <w:rsid w:val="00F37A7D"/>
    <w:rsid w:val="00F42D77"/>
    <w:rsid w:val="00F74532"/>
    <w:rsid w:val="00F76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C2F001"/>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paragraph" w:customStyle="1" w:styleId="Body">
    <w:name w:val="Body"/>
    <w:rsid w:val="001015D9"/>
    <w:pPr>
      <w:spacing w:after="0" w:line="240" w:lineRule="auto"/>
    </w:pPr>
    <w:rPr>
      <w:rFonts w:ascii="Helvetica" w:eastAsia="ヒラギノ角ゴ Pro W3" w:hAnsi="Helvetica" w:cs="Times New Roman"/>
      <w:color w:val="000000"/>
      <w:sz w:val="24"/>
      <w:szCs w:val="20"/>
      <w:lang w:val="en-US"/>
    </w:rPr>
  </w:style>
  <w:style w:type="paragraph" w:styleId="NormalWeb">
    <w:name w:val="Normal (Web)"/>
    <w:basedOn w:val="Normal"/>
    <w:uiPriority w:val="99"/>
    <w:unhideWhenUsed/>
    <w:rsid w:val="001D69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488F"/>
  </w:style>
  <w:style w:type="paragraph" w:customStyle="1" w:styleId="paragraph">
    <w:name w:val="paragraph"/>
    <w:basedOn w:val="Normal"/>
    <w:rsid w:val="00E748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7488F"/>
  </w:style>
  <w:style w:type="character" w:customStyle="1" w:styleId="normalchar">
    <w:name w:val="normal__char"/>
    <w:basedOn w:val="DefaultParagraphFont"/>
    <w:rsid w:val="00983348"/>
  </w:style>
  <w:style w:type="paragraph" w:customStyle="1" w:styleId="Normal1">
    <w:name w:val="Normal1"/>
    <w:basedOn w:val="Normal"/>
    <w:rsid w:val="009833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944AB"/>
    <w:rPr>
      <w:sz w:val="16"/>
      <w:szCs w:val="16"/>
    </w:rPr>
  </w:style>
  <w:style w:type="paragraph" w:styleId="CommentText">
    <w:name w:val="annotation text"/>
    <w:basedOn w:val="Normal"/>
    <w:link w:val="CommentTextChar"/>
    <w:uiPriority w:val="99"/>
    <w:unhideWhenUsed/>
    <w:rsid w:val="006944AB"/>
    <w:pPr>
      <w:spacing w:line="240" w:lineRule="auto"/>
    </w:pPr>
    <w:rPr>
      <w:sz w:val="20"/>
      <w:szCs w:val="20"/>
    </w:rPr>
  </w:style>
  <w:style w:type="character" w:customStyle="1" w:styleId="CommentTextChar">
    <w:name w:val="Comment Text Char"/>
    <w:basedOn w:val="DefaultParagraphFont"/>
    <w:link w:val="CommentText"/>
    <w:uiPriority w:val="99"/>
    <w:rsid w:val="006944AB"/>
    <w:rPr>
      <w:sz w:val="20"/>
      <w:szCs w:val="20"/>
    </w:rPr>
  </w:style>
  <w:style w:type="paragraph" w:styleId="CommentSubject">
    <w:name w:val="annotation subject"/>
    <w:basedOn w:val="CommentText"/>
    <w:next w:val="CommentText"/>
    <w:link w:val="CommentSubjectChar"/>
    <w:uiPriority w:val="99"/>
    <w:semiHidden/>
    <w:unhideWhenUsed/>
    <w:rsid w:val="006944AB"/>
    <w:rPr>
      <w:b/>
      <w:bCs/>
    </w:rPr>
  </w:style>
  <w:style w:type="character" w:customStyle="1" w:styleId="CommentSubjectChar">
    <w:name w:val="Comment Subject Char"/>
    <w:basedOn w:val="CommentTextChar"/>
    <w:link w:val="CommentSubject"/>
    <w:uiPriority w:val="99"/>
    <w:semiHidden/>
    <w:rsid w:val="006944AB"/>
    <w:rPr>
      <w:b/>
      <w:bCs/>
      <w:sz w:val="20"/>
      <w:szCs w:val="20"/>
    </w:rPr>
  </w:style>
  <w:style w:type="paragraph" w:styleId="Revision">
    <w:name w:val="Revision"/>
    <w:hidden/>
    <w:uiPriority w:val="99"/>
    <w:semiHidden/>
    <w:rsid w:val="004C3A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158962761">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Williams, Tracy</cp:lastModifiedBy>
  <cp:revision>24</cp:revision>
  <cp:lastPrinted>2024-04-22T10:00:00Z</cp:lastPrinted>
  <dcterms:created xsi:type="dcterms:W3CDTF">2024-06-13T07:11:00Z</dcterms:created>
  <dcterms:modified xsi:type="dcterms:W3CDTF">2024-06-13T10:22:00Z</dcterms:modified>
</cp:coreProperties>
</file>