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44E23" w14:textId="77777777" w:rsidR="00301299" w:rsidRPr="00C43860" w:rsidRDefault="00301299" w:rsidP="00301299">
      <w:pPr>
        <w:spacing w:after="0" w:line="240" w:lineRule="auto"/>
        <w:rPr>
          <w:b/>
          <w:i/>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05675" w14:paraId="4DAAB74F" w14:textId="77777777" w:rsidTr="00A67611">
        <w:trPr>
          <w:trHeight w:val="422"/>
        </w:trPr>
        <w:tc>
          <w:tcPr>
            <w:tcW w:w="1560" w:type="dxa"/>
            <w:vAlign w:val="center"/>
          </w:tcPr>
          <w:p w14:paraId="33D67A3E"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Job Title</w:t>
            </w:r>
          </w:p>
        </w:tc>
        <w:tc>
          <w:tcPr>
            <w:tcW w:w="8176" w:type="dxa"/>
            <w:vAlign w:val="center"/>
          </w:tcPr>
          <w:p w14:paraId="461C7B15" w14:textId="70D64F03" w:rsidR="00301299" w:rsidRPr="00405675" w:rsidRDefault="00B93941" w:rsidP="00D34D6B">
            <w:pPr>
              <w:rPr>
                <w:rFonts w:asciiTheme="majorHAnsi" w:hAnsiTheme="majorHAnsi" w:cstheme="majorHAnsi"/>
              </w:rPr>
            </w:pPr>
            <w:r w:rsidRPr="00405675">
              <w:rPr>
                <w:rFonts w:asciiTheme="majorHAnsi" w:hAnsiTheme="majorHAnsi" w:cstheme="majorHAnsi"/>
              </w:rPr>
              <w:t>Catering</w:t>
            </w:r>
            <w:r w:rsidR="004110DC" w:rsidRPr="00405675">
              <w:rPr>
                <w:rFonts w:asciiTheme="majorHAnsi" w:hAnsiTheme="majorHAnsi" w:cstheme="majorHAnsi"/>
              </w:rPr>
              <w:t xml:space="preserve"> Assistant</w:t>
            </w:r>
          </w:p>
        </w:tc>
      </w:tr>
      <w:tr w:rsidR="00301299" w:rsidRPr="00405675" w14:paraId="24E55BDF" w14:textId="77777777" w:rsidTr="00A67611">
        <w:trPr>
          <w:trHeight w:val="400"/>
        </w:trPr>
        <w:tc>
          <w:tcPr>
            <w:tcW w:w="1560" w:type="dxa"/>
            <w:vAlign w:val="center"/>
          </w:tcPr>
          <w:p w14:paraId="29473402"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Reports to</w:t>
            </w:r>
          </w:p>
        </w:tc>
        <w:tc>
          <w:tcPr>
            <w:tcW w:w="8176" w:type="dxa"/>
            <w:vAlign w:val="center"/>
          </w:tcPr>
          <w:p w14:paraId="2BA2F031" w14:textId="0178FDE0" w:rsidR="00301299" w:rsidRPr="00405675" w:rsidRDefault="001767EC" w:rsidP="00B33E11">
            <w:pPr>
              <w:rPr>
                <w:rFonts w:asciiTheme="majorHAnsi" w:hAnsiTheme="majorHAnsi" w:cstheme="majorHAnsi"/>
              </w:rPr>
            </w:pPr>
            <w:r w:rsidRPr="00405675">
              <w:rPr>
                <w:rFonts w:asciiTheme="majorHAnsi" w:hAnsiTheme="majorHAnsi" w:cstheme="majorHAnsi"/>
              </w:rPr>
              <w:t>Catering Manager</w:t>
            </w:r>
            <w:r w:rsidR="0088375E" w:rsidRPr="00405675">
              <w:rPr>
                <w:rFonts w:asciiTheme="majorHAnsi" w:hAnsiTheme="majorHAnsi" w:cstheme="majorHAnsi"/>
              </w:rPr>
              <w:t xml:space="preserve"> (</w:t>
            </w:r>
            <w:r w:rsidR="0069055E" w:rsidRPr="00405675">
              <w:rPr>
                <w:rFonts w:asciiTheme="majorHAnsi" w:hAnsiTheme="majorHAnsi" w:cstheme="majorHAnsi"/>
              </w:rPr>
              <w:t>regular supervision</w:t>
            </w:r>
            <w:r w:rsidR="0088375E" w:rsidRPr="00405675">
              <w:rPr>
                <w:rFonts w:asciiTheme="majorHAnsi" w:hAnsiTheme="majorHAnsi" w:cstheme="majorHAnsi"/>
              </w:rPr>
              <w:t xml:space="preserve"> by </w:t>
            </w:r>
            <w:r w:rsidR="00826E31" w:rsidRPr="00405675">
              <w:rPr>
                <w:rFonts w:asciiTheme="majorHAnsi" w:hAnsiTheme="majorHAnsi" w:cstheme="majorHAnsi"/>
              </w:rPr>
              <w:t xml:space="preserve">the </w:t>
            </w:r>
            <w:r w:rsidRPr="00405675">
              <w:rPr>
                <w:rFonts w:asciiTheme="majorHAnsi" w:hAnsiTheme="majorHAnsi" w:cstheme="majorHAnsi"/>
              </w:rPr>
              <w:t>Chef</w:t>
            </w:r>
            <w:r w:rsidR="0088375E" w:rsidRPr="00405675">
              <w:rPr>
                <w:rFonts w:asciiTheme="majorHAnsi" w:hAnsiTheme="majorHAnsi" w:cstheme="majorHAnsi"/>
              </w:rPr>
              <w:t>)</w:t>
            </w:r>
          </w:p>
        </w:tc>
      </w:tr>
    </w:tbl>
    <w:p w14:paraId="0E024C36" w14:textId="77777777" w:rsidR="00301299" w:rsidRPr="00C43860" w:rsidRDefault="00301299" w:rsidP="00301299">
      <w:pPr>
        <w:spacing w:after="0" w:line="240" w:lineRule="auto"/>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47B07" w14:paraId="6F282430" w14:textId="77777777" w:rsidTr="00A67611">
        <w:trPr>
          <w:trHeight w:val="422"/>
        </w:trPr>
        <w:tc>
          <w:tcPr>
            <w:tcW w:w="9736" w:type="dxa"/>
            <w:vAlign w:val="center"/>
          </w:tcPr>
          <w:p w14:paraId="09327110" w14:textId="77777777" w:rsidR="00301299" w:rsidRPr="008F1118" w:rsidRDefault="00301299" w:rsidP="00301299">
            <w:pPr>
              <w:rPr>
                <w:rFonts w:asciiTheme="majorHAnsi" w:hAnsiTheme="majorHAnsi" w:cstheme="majorHAnsi"/>
                <w:b/>
              </w:rPr>
            </w:pPr>
            <w:r w:rsidRPr="008F1118">
              <w:rPr>
                <w:rFonts w:asciiTheme="majorHAnsi" w:hAnsiTheme="majorHAnsi" w:cstheme="majorHAnsi"/>
                <w:b/>
              </w:rPr>
              <w:t>Job Purpose</w:t>
            </w:r>
          </w:p>
        </w:tc>
      </w:tr>
      <w:tr w:rsidR="00301299" w:rsidRPr="00F47B07" w14:paraId="08BB7C70" w14:textId="77777777" w:rsidTr="003202B2">
        <w:trPr>
          <w:trHeight w:val="1119"/>
        </w:trPr>
        <w:tc>
          <w:tcPr>
            <w:tcW w:w="9736" w:type="dxa"/>
            <w:vAlign w:val="center"/>
          </w:tcPr>
          <w:p w14:paraId="0A8AC530" w14:textId="163A878D" w:rsidR="006F41AD" w:rsidRPr="003202B2" w:rsidRDefault="00405675" w:rsidP="00405FBE">
            <w:pPr>
              <w:jc w:val="both"/>
              <w:rPr>
                <w:rFonts w:asciiTheme="majorHAnsi" w:hAnsiTheme="majorHAnsi" w:cstheme="majorHAnsi"/>
              </w:rPr>
            </w:pPr>
            <w:r w:rsidRPr="00F47B07">
              <w:rPr>
                <w:rFonts w:asciiTheme="majorHAnsi" w:hAnsiTheme="majorHAnsi" w:cstheme="majorHAnsi"/>
              </w:rPr>
              <w:t>As a Catering Assistant</w:t>
            </w:r>
            <w:r w:rsidR="00F47B07">
              <w:rPr>
                <w:rFonts w:asciiTheme="majorHAnsi" w:hAnsiTheme="majorHAnsi" w:cstheme="majorHAnsi"/>
              </w:rPr>
              <w:t xml:space="preserve"> you will work </w:t>
            </w:r>
            <w:r w:rsidR="00837391">
              <w:rPr>
                <w:rFonts w:asciiTheme="majorHAnsi" w:hAnsiTheme="majorHAnsi" w:cstheme="majorHAnsi"/>
              </w:rPr>
              <w:t>with</w:t>
            </w:r>
            <w:r w:rsidR="00F47B07">
              <w:rPr>
                <w:rFonts w:asciiTheme="majorHAnsi" w:hAnsiTheme="majorHAnsi" w:cstheme="majorHAnsi"/>
              </w:rPr>
              <w:t>in our Central Catering team</w:t>
            </w:r>
            <w:r w:rsidR="00837391">
              <w:rPr>
                <w:rFonts w:asciiTheme="majorHAnsi" w:hAnsiTheme="majorHAnsi" w:cstheme="majorHAnsi"/>
              </w:rPr>
              <w:t xml:space="preserve">, supporting </w:t>
            </w:r>
            <w:r w:rsidR="0020391D">
              <w:rPr>
                <w:rFonts w:asciiTheme="majorHAnsi" w:hAnsiTheme="majorHAnsi" w:cstheme="majorHAnsi"/>
              </w:rPr>
              <w:t xml:space="preserve">the </w:t>
            </w:r>
            <w:r w:rsidR="009574ED">
              <w:rPr>
                <w:rFonts w:asciiTheme="majorHAnsi" w:hAnsiTheme="majorHAnsi" w:cstheme="majorHAnsi"/>
              </w:rPr>
              <w:t>activities</w:t>
            </w:r>
            <w:r w:rsidR="0020391D">
              <w:rPr>
                <w:rFonts w:asciiTheme="majorHAnsi" w:hAnsiTheme="majorHAnsi" w:cstheme="majorHAnsi"/>
              </w:rPr>
              <w:t xml:space="preserve"> of </w:t>
            </w:r>
            <w:r w:rsidR="00837391">
              <w:rPr>
                <w:rFonts w:asciiTheme="majorHAnsi" w:hAnsiTheme="majorHAnsi" w:cstheme="majorHAnsi"/>
              </w:rPr>
              <w:t>our boarding houses</w:t>
            </w:r>
            <w:r w:rsidR="009574ED">
              <w:rPr>
                <w:rFonts w:asciiTheme="majorHAnsi" w:hAnsiTheme="majorHAnsi" w:cstheme="majorHAnsi"/>
              </w:rPr>
              <w:t xml:space="preserve">. In particular you will help to provide a full dining service during house meals, assist with Chambers and Messing teas, support the chef team with food preparation and food presentation, and undertake </w:t>
            </w:r>
            <w:r w:rsidR="00292873">
              <w:rPr>
                <w:rFonts w:asciiTheme="majorHAnsi" w:hAnsiTheme="majorHAnsi" w:cstheme="majorHAnsi"/>
              </w:rPr>
              <w:t xml:space="preserve">the </w:t>
            </w:r>
            <w:r w:rsidR="009574ED">
              <w:rPr>
                <w:rFonts w:asciiTheme="majorHAnsi" w:hAnsiTheme="majorHAnsi" w:cstheme="majorHAnsi"/>
              </w:rPr>
              <w:t xml:space="preserve">required cleaning in the kitchen and dining areas of the house. </w:t>
            </w:r>
            <w:r w:rsidR="00292873">
              <w:rPr>
                <w:rFonts w:asciiTheme="majorHAnsi" w:hAnsiTheme="majorHAnsi" w:cstheme="majorHAnsi"/>
              </w:rPr>
              <w:t>You will also work during a variety of house functions throughout the year providing kitchen support and waiting services as necessary.</w:t>
            </w:r>
          </w:p>
        </w:tc>
      </w:tr>
    </w:tbl>
    <w:p w14:paraId="1BA1786E"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3CC29AD0" w14:textId="77777777" w:rsidTr="00A67611">
        <w:trPr>
          <w:trHeight w:val="422"/>
        </w:trPr>
        <w:tc>
          <w:tcPr>
            <w:tcW w:w="9736" w:type="dxa"/>
            <w:vAlign w:val="center"/>
          </w:tcPr>
          <w:p w14:paraId="1C95E017" w14:textId="77777777" w:rsidR="00D53F70" w:rsidRDefault="000076A3" w:rsidP="001473C5">
            <w:pPr>
              <w:rPr>
                <w:b/>
              </w:rPr>
            </w:pPr>
            <w:r>
              <w:rPr>
                <w:b/>
              </w:rPr>
              <w:t>Key Tasks and R</w:t>
            </w:r>
            <w:r w:rsidR="00D53F70">
              <w:rPr>
                <w:b/>
              </w:rPr>
              <w:t>esponsibilities</w:t>
            </w:r>
          </w:p>
        </w:tc>
      </w:tr>
      <w:tr w:rsidR="00D53F70" w14:paraId="16655E2A" w14:textId="77777777" w:rsidTr="00FD1546">
        <w:trPr>
          <w:trHeight w:val="80"/>
        </w:trPr>
        <w:tc>
          <w:tcPr>
            <w:tcW w:w="9736" w:type="dxa"/>
            <w:vAlign w:val="center"/>
          </w:tcPr>
          <w:p w14:paraId="229EA5A9" w14:textId="0F265448" w:rsidR="00344A48" w:rsidRDefault="00344A48" w:rsidP="00C8531A">
            <w:pPr>
              <w:pStyle w:val="ListParagraph"/>
              <w:numPr>
                <w:ilvl w:val="0"/>
                <w:numId w:val="8"/>
              </w:numPr>
              <w:jc w:val="both"/>
              <w:rPr>
                <w:rFonts w:asciiTheme="majorHAnsi" w:hAnsiTheme="majorHAnsi" w:cstheme="majorHAnsi"/>
              </w:rPr>
            </w:pPr>
            <w:r w:rsidRPr="00344A48">
              <w:rPr>
                <w:rFonts w:asciiTheme="majorHAnsi" w:hAnsiTheme="majorHAnsi" w:cstheme="majorHAnsi"/>
              </w:rPr>
              <w:t>Ensuring that the kitchen, service areas and dining areas are clean and tidy</w:t>
            </w:r>
            <w:r w:rsidR="007114BA">
              <w:rPr>
                <w:rFonts w:asciiTheme="majorHAnsi" w:hAnsiTheme="majorHAnsi" w:cstheme="majorHAnsi"/>
              </w:rPr>
              <w:t xml:space="preserve">, and at the standard of cleanliness required by statutory regulations and in line with the </w:t>
            </w:r>
            <w:r w:rsidR="00860AED">
              <w:rPr>
                <w:rFonts w:asciiTheme="majorHAnsi" w:hAnsiTheme="majorHAnsi" w:cstheme="majorHAnsi"/>
              </w:rPr>
              <w:t>S</w:t>
            </w:r>
            <w:r w:rsidR="007114BA">
              <w:rPr>
                <w:rFonts w:asciiTheme="majorHAnsi" w:hAnsiTheme="majorHAnsi" w:cstheme="majorHAnsi"/>
              </w:rPr>
              <w:t>ervice Level Agreements in place.</w:t>
            </w:r>
          </w:p>
          <w:p w14:paraId="04E84845" w14:textId="6DE48956" w:rsidR="007114BA" w:rsidRDefault="007114BA" w:rsidP="00C8531A">
            <w:pPr>
              <w:pStyle w:val="ListParagraph"/>
              <w:numPr>
                <w:ilvl w:val="0"/>
                <w:numId w:val="8"/>
              </w:numPr>
              <w:jc w:val="both"/>
              <w:rPr>
                <w:rFonts w:asciiTheme="majorHAnsi" w:hAnsiTheme="majorHAnsi" w:cstheme="majorHAnsi"/>
              </w:rPr>
            </w:pPr>
            <w:r>
              <w:rPr>
                <w:rFonts w:asciiTheme="majorHAnsi" w:hAnsiTheme="majorHAnsi" w:cstheme="majorHAnsi"/>
              </w:rPr>
              <w:t>Assisting the chef team with the preparation and presentation of meals and snacks</w:t>
            </w:r>
            <w:r w:rsidR="00114FEF">
              <w:rPr>
                <w:rFonts w:asciiTheme="majorHAnsi" w:hAnsiTheme="majorHAnsi" w:cstheme="majorHAnsi"/>
              </w:rPr>
              <w:t>, including meals for house functions and events.</w:t>
            </w:r>
          </w:p>
          <w:p w14:paraId="433A7A3A" w14:textId="1199D4E6"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Setting up dining spaces in advance of meals and clearing away afterwards.</w:t>
            </w:r>
          </w:p>
          <w:p w14:paraId="771910E4" w14:textId="1E700FB1"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Bringing food and beverages from the kitchen to the dining areas and either serving the meals or assisting pupils and guests to serve themselves (this will be dependent on the style of the meal and is under the direction of the Chef).</w:t>
            </w:r>
          </w:p>
          <w:p w14:paraId="4FCC1F78" w14:textId="35938F6E"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Washing up crockery and cooking equipment. </w:t>
            </w:r>
          </w:p>
          <w:p w14:paraId="5CBAA9B1" w14:textId="02648650" w:rsidR="007114BA"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Cleaning fridges and store cupboards.</w:t>
            </w:r>
          </w:p>
          <w:p w14:paraId="65815ACA" w14:textId="57EA7648" w:rsidR="00860AED" w:rsidRPr="00344A48"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Taking </w:t>
            </w:r>
            <w:r w:rsidR="005E3A9C">
              <w:rPr>
                <w:rFonts w:asciiTheme="majorHAnsi" w:hAnsiTheme="majorHAnsi" w:cstheme="majorHAnsi"/>
              </w:rPr>
              <w:t>deliveries on behalf of the kitchen</w:t>
            </w:r>
            <w:r>
              <w:rPr>
                <w:rFonts w:asciiTheme="majorHAnsi" w:hAnsiTheme="majorHAnsi" w:cstheme="majorHAnsi"/>
              </w:rPr>
              <w:t xml:space="preserve"> team when required</w:t>
            </w:r>
            <w:r w:rsidR="00114FEF">
              <w:rPr>
                <w:rFonts w:asciiTheme="majorHAnsi" w:hAnsiTheme="majorHAnsi" w:cstheme="majorHAnsi"/>
              </w:rPr>
              <w:t>.</w:t>
            </w:r>
          </w:p>
          <w:p w14:paraId="5BEE6E2E" w14:textId="156C1E24" w:rsidR="001C63C5" w:rsidRPr="00FD1546" w:rsidRDefault="001C63C5" w:rsidP="001F28E1">
            <w:pPr>
              <w:pStyle w:val="ListParagraph"/>
              <w:numPr>
                <w:ilvl w:val="0"/>
                <w:numId w:val="8"/>
              </w:numPr>
              <w:jc w:val="both"/>
              <w:rPr>
                <w:rFonts w:asciiTheme="majorHAnsi" w:hAnsiTheme="majorHAnsi" w:cstheme="majorHAnsi"/>
              </w:rPr>
            </w:pPr>
            <w:r>
              <w:rPr>
                <w:rFonts w:asciiTheme="majorHAnsi" w:hAnsiTheme="majorHAnsi" w:cstheme="majorHAnsi"/>
              </w:rPr>
              <w:t xml:space="preserve">Supervising messing teas as and when </w:t>
            </w:r>
            <w:r w:rsidRPr="00FD1546">
              <w:rPr>
                <w:rFonts w:asciiTheme="majorHAnsi" w:hAnsiTheme="majorHAnsi" w:cstheme="majorHAnsi"/>
              </w:rPr>
              <w:t>necessary</w:t>
            </w:r>
            <w:r w:rsidR="001F28E1" w:rsidRPr="00FD1546">
              <w:rPr>
                <w:rFonts w:asciiTheme="majorHAnsi" w:hAnsiTheme="majorHAnsi" w:cstheme="majorHAnsi"/>
              </w:rPr>
              <w:t>.</w:t>
            </w:r>
            <w:r w:rsidRPr="00FD1546">
              <w:rPr>
                <w:rFonts w:asciiTheme="majorHAnsi" w:hAnsiTheme="majorHAnsi" w:cstheme="majorHAnsi"/>
              </w:rPr>
              <w:t xml:space="preserve"> </w:t>
            </w:r>
            <w:r w:rsidR="001F28E1" w:rsidRPr="00FD1546">
              <w:rPr>
                <w:rFonts w:asciiTheme="majorHAnsi" w:hAnsiTheme="majorHAnsi" w:cstheme="majorHAnsi"/>
              </w:rPr>
              <w:t>Messing tea</w:t>
            </w:r>
            <w:r w:rsidRPr="00FD1546">
              <w:rPr>
                <w:rFonts w:asciiTheme="majorHAnsi" w:hAnsiTheme="majorHAnsi" w:cstheme="majorHAnsi"/>
              </w:rPr>
              <w:t xml:space="preserve"> is a time when pupils make their own drinks and snacks in a designated kitchen area. Supervision includes setting up the items needed for tea and clearing away afterwards, as well as overseeing pupil activity and behaviour</w:t>
            </w:r>
            <w:r w:rsidR="001F28E1" w:rsidRPr="00FD1546">
              <w:rPr>
                <w:rFonts w:asciiTheme="majorHAnsi" w:hAnsiTheme="majorHAnsi" w:cstheme="majorHAnsi"/>
              </w:rPr>
              <w:t>.</w:t>
            </w:r>
          </w:p>
          <w:p w14:paraId="0D3DA31E" w14:textId="24FB68C1" w:rsidR="008E30BC"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Provi</w:t>
            </w:r>
            <w:r w:rsidR="008E30BC">
              <w:rPr>
                <w:rFonts w:asciiTheme="majorHAnsi" w:hAnsiTheme="majorHAnsi" w:cstheme="majorHAnsi"/>
              </w:rPr>
              <w:t>di</w:t>
            </w:r>
            <w:r>
              <w:rPr>
                <w:rFonts w:asciiTheme="majorHAnsi" w:hAnsiTheme="majorHAnsi" w:cstheme="majorHAnsi"/>
              </w:rPr>
              <w:t>ng waiting services as required</w:t>
            </w:r>
            <w:r w:rsidR="008E30BC">
              <w:rPr>
                <w:rFonts w:asciiTheme="majorHAnsi" w:hAnsiTheme="majorHAnsi" w:cstheme="majorHAnsi"/>
              </w:rPr>
              <w:t>.</w:t>
            </w:r>
            <w:r>
              <w:rPr>
                <w:rFonts w:asciiTheme="majorHAnsi" w:hAnsiTheme="majorHAnsi" w:cstheme="majorHAnsi"/>
              </w:rPr>
              <w:t xml:space="preserve"> </w:t>
            </w:r>
          </w:p>
          <w:p w14:paraId="274F00C8" w14:textId="37F366B5" w:rsidR="00114FEF" w:rsidRDefault="008E30BC" w:rsidP="008E30BC">
            <w:pPr>
              <w:pStyle w:val="ListParagraph"/>
              <w:numPr>
                <w:ilvl w:val="0"/>
                <w:numId w:val="8"/>
              </w:numPr>
              <w:jc w:val="both"/>
              <w:rPr>
                <w:rFonts w:asciiTheme="majorHAnsi" w:hAnsiTheme="majorHAnsi" w:cstheme="majorHAnsi"/>
              </w:rPr>
            </w:pPr>
            <w:r>
              <w:rPr>
                <w:rFonts w:asciiTheme="majorHAnsi" w:hAnsiTheme="majorHAnsi" w:cstheme="majorHAnsi"/>
              </w:rPr>
              <w:t xml:space="preserve">Providing support </w:t>
            </w:r>
            <w:r w:rsidR="00114FEF">
              <w:rPr>
                <w:rFonts w:asciiTheme="majorHAnsi" w:hAnsiTheme="majorHAnsi" w:cstheme="majorHAnsi"/>
              </w:rPr>
              <w:t>at a minimum of four House</w:t>
            </w:r>
            <w:r>
              <w:rPr>
                <w:rFonts w:asciiTheme="majorHAnsi" w:hAnsiTheme="majorHAnsi" w:cstheme="majorHAnsi"/>
              </w:rPr>
              <w:t>/</w:t>
            </w:r>
            <w:r w:rsidR="00114FEF">
              <w:rPr>
                <w:rFonts w:asciiTheme="majorHAnsi" w:hAnsiTheme="majorHAnsi" w:cstheme="majorHAnsi"/>
              </w:rPr>
              <w:t>School events per academic year (</w:t>
            </w:r>
            <w:r>
              <w:rPr>
                <w:rFonts w:asciiTheme="majorHAnsi" w:hAnsiTheme="majorHAnsi" w:cstheme="majorHAnsi"/>
              </w:rPr>
              <w:t xml:space="preserve">these are normally the Fourth of June celebrations, Leavers Lunch, St Andrews Day and </w:t>
            </w:r>
            <w:r w:rsidR="005E3A9C">
              <w:rPr>
                <w:rFonts w:asciiTheme="majorHAnsi" w:hAnsiTheme="majorHAnsi" w:cstheme="majorHAnsi"/>
              </w:rPr>
              <w:t>Founders Feast</w:t>
            </w:r>
            <w:r>
              <w:rPr>
                <w:rFonts w:asciiTheme="majorHAnsi" w:hAnsiTheme="majorHAnsi" w:cstheme="majorHAnsi"/>
              </w:rPr>
              <w:t>)</w:t>
            </w:r>
            <w:r w:rsidR="00114FEF">
              <w:rPr>
                <w:rFonts w:asciiTheme="majorHAnsi" w:hAnsiTheme="majorHAnsi" w:cstheme="majorHAnsi"/>
              </w:rPr>
              <w:t>.</w:t>
            </w:r>
            <w:r>
              <w:rPr>
                <w:rFonts w:asciiTheme="majorHAnsi" w:hAnsiTheme="majorHAnsi" w:cstheme="majorHAnsi"/>
              </w:rPr>
              <w:t xml:space="preserve"> Please note, there is the opportunity to work at more events than those you are contracted to, for which you would receive additional pay.</w:t>
            </w:r>
          </w:p>
          <w:p w14:paraId="613BC57D" w14:textId="7820B8B8" w:rsidR="008E30BC" w:rsidRDefault="008E30BC" w:rsidP="008E30BC">
            <w:pPr>
              <w:pStyle w:val="ListParagraph"/>
              <w:numPr>
                <w:ilvl w:val="0"/>
                <w:numId w:val="8"/>
              </w:numPr>
              <w:jc w:val="both"/>
              <w:rPr>
                <w:rFonts w:asciiTheme="majorHAnsi" w:hAnsiTheme="majorHAnsi" w:cstheme="majorHAnsi"/>
              </w:rPr>
            </w:pPr>
            <w:r w:rsidRPr="008E30BC">
              <w:rPr>
                <w:rFonts w:asciiTheme="majorHAnsi" w:hAnsiTheme="majorHAnsi" w:cstheme="majorHAnsi"/>
              </w:rPr>
              <w:t xml:space="preserve">Inform the Dame and the House Master immediately </w:t>
            </w:r>
            <w:r>
              <w:rPr>
                <w:rFonts w:asciiTheme="majorHAnsi" w:hAnsiTheme="majorHAnsi" w:cstheme="majorHAnsi"/>
              </w:rPr>
              <w:t xml:space="preserve">if you have any concerns about a pupil </w:t>
            </w:r>
            <w:r w:rsidRPr="008E30BC">
              <w:rPr>
                <w:rFonts w:asciiTheme="majorHAnsi" w:hAnsiTheme="majorHAnsi" w:cstheme="majorHAnsi"/>
              </w:rPr>
              <w:t>so they can be effectively supported – for example, if they are not happy, seem unwell, are not eating at meal times, or you think they are being bullied.</w:t>
            </w:r>
          </w:p>
          <w:p w14:paraId="1A5B649B" w14:textId="73378534" w:rsidR="008F1118" w:rsidRPr="008E30BC" w:rsidRDefault="008F1118" w:rsidP="008E30BC">
            <w:pPr>
              <w:pStyle w:val="ListParagraph"/>
              <w:numPr>
                <w:ilvl w:val="0"/>
                <w:numId w:val="8"/>
              </w:numPr>
              <w:jc w:val="both"/>
              <w:rPr>
                <w:rFonts w:asciiTheme="majorHAnsi" w:hAnsiTheme="majorHAnsi" w:cstheme="majorHAnsi"/>
              </w:rPr>
            </w:pPr>
            <w:r>
              <w:rPr>
                <w:rFonts w:asciiTheme="majorHAnsi" w:hAnsiTheme="majorHAnsi" w:cstheme="majorHAnsi"/>
              </w:rPr>
              <w:t>Keeping up to date with the School’s Safeguarding and Child Protection procedures.</w:t>
            </w:r>
          </w:p>
          <w:p w14:paraId="690A6726" w14:textId="0FB7F889"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Delivering outstanding levels of customer service.</w:t>
            </w:r>
          </w:p>
          <w:p w14:paraId="1FC65DE3" w14:textId="3973F411" w:rsidR="005E3A9C" w:rsidRDefault="005E3A9C" w:rsidP="00C8531A">
            <w:pPr>
              <w:pStyle w:val="ListParagraph"/>
              <w:numPr>
                <w:ilvl w:val="0"/>
                <w:numId w:val="8"/>
              </w:numPr>
              <w:jc w:val="both"/>
              <w:rPr>
                <w:rFonts w:asciiTheme="majorHAnsi" w:hAnsiTheme="majorHAnsi" w:cstheme="majorHAnsi"/>
              </w:rPr>
            </w:pPr>
            <w:r>
              <w:rPr>
                <w:rFonts w:asciiTheme="majorHAnsi" w:hAnsiTheme="majorHAnsi" w:cstheme="majorHAnsi"/>
              </w:rPr>
              <w:t>Attend all mandatory food safety and health and safety staff training.</w:t>
            </w:r>
          </w:p>
          <w:p w14:paraId="50E83F9C" w14:textId="33FE15CD"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Ensuring health and safety regulations are followed at all times.</w:t>
            </w:r>
          </w:p>
          <w:p w14:paraId="0EF5E0E0" w14:textId="755D7987"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Undertaking any other duties as reasonably required.</w:t>
            </w:r>
          </w:p>
          <w:p w14:paraId="03D5DFA8" w14:textId="1CFCE961" w:rsidR="008F1118" w:rsidRDefault="008F1118" w:rsidP="008F1118">
            <w:pPr>
              <w:jc w:val="both"/>
              <w:rPr>
                <w:rFonts w:asciiTheme="majorHAnsi" w:hAnsiTheme="majorHAnsi" w:cstheme="majorHAnsi"/>
              </w:rPr>
            </w:pPr>
          </w:p>
          <w:p w14:paraId="2D91E6A9" w14:textId="7615BC73" w:rsidR="008F1118" w:rsidRPr="008F1118" w:rsidRDefault="008F1118" w:rsidP="008F1118">
            <w:pPr>
              <w:jc w:val="both"/>
              <w:rPr>
                <w:rFonts w:asciiTheme="majorHAnsi" w:hAnsiTheme="majorHAnsi" w:cstheme="majorHAnsi"/>
                <w:u w:val="single"/>
              </w:rPr>
            </w:pPr>
            <w:r w:rsidRPr="008F1118">
              <w:rPr>
                <w:rFonts w:asciiTheme="majorHAnsi" w:hAnsiTheme="majorHAnsi" w:cstheme="majorHAnsi"/>
                <w:u w:val="single"/>
              </w:rPr>
              <w:t>Please be aware</w:t>
            </w:r>
          </w:p>
          <w:p w14:paraId="68954887" w14:textId="1A82D22B"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You may be aligned to a particular boarding house or boarding houses, however our Catering Assistants are expected to be flexible and work wherever they are required within the school.</w:t>
            </w:r>
          </w:p>
          <w:p w14:paraId="618069BD" w14:textId="155DA8DB" w:rsidR="00775C65" w:rsidRPr="00FD1546" w:rsidRDefault="001C63C5" w:rsidP="001C63C5">
            <w:pPr>
              <w:pStyle w:val="ListParagraph"/>
              <w:numPr>
                <w:ilvl w:val="0"/>
                <w:numId w:val="8"/>
              </w:numPr>
              <w:jc w:val="both"/>
              <w:rPr>
                <w:rFonts w:asciiTheme="majorHAnsi" w:hAnsiTheme="majorHAnsi" w:cstheme="majorHAnsi"/>
              </w:rPr>
            </w:pPr>
            <w:r>
              <w:rPr>
                <w:rFonts w:asciiTheme="majorHAnsi" w:hAnsiTheme="majorHAnsi" w:cstheme="majorHAnsi"/>
              </w:rPr>
              <w:lastRenderedPageBreak/>
              <w:t xml:space="preserve">Our Catering Assistants are </w:t>
            </w:r>
            <w:r w:rsidRPr="001C63C5">
              <w:rPr>
                <w:rFonts w:asciiTheme="majorHAnsi" w:hAnsiTheme="majorHAnsi" w:cstheme="majorHAnsi"/>
              </w:rPr>
              <w:t>required to support the set up and close down of the House at the start and end of each term (known as a Half). The set up and close down normally takes 3 three days. Depending on the date on which the Half starts, these three days may fall over a weekend, or on a weekday when you do not normally work. We understand that you may need to make plans to allow you to come into work to support the set up and close down if you are not normally rostered to work on those days, therefore the College will give you as much notice as possible of the dates – where feasible, we will aim to give you at least six months’ notice.</w:t>
            </w:r>
          </w:p>
        </w:tc>
      </w:tr>
    </w:tbl>
    <w:p w14:paraId="5388F1E5" w14:textId="711C38B8" w:rsidR="00301299" w:rsidRPr="00F80ACC" w:rsidRDefault="00301299"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FD1546" w14:paraId="7D04858E" w14:textId="77777777" w:rsidTr="00B33E11">
        <w:tc>
          <w:tcPr>
            <w:tcW w:w="9736" w:type="dxa"/>
          </w:tcPr>
          <w:p w14:paraId="47B4C55E" w14:textId="77777777" w:rsidR="00135EA7" w:rsidRPr="00FD1546" w:rsidRDefault="00135EA7" w:rsidP="00301299">
            <w:pPr>
              <w:rPr>
                <w:rFonts w:ascii="Calibri Light" w:hAnsi="Calibri Light" w:cs="Calibri Light"/>
                <w:b/>
              </w:rPr>
            </w:pPr>
            <w:r w:rsidRPr="00FD1546">
              <w:rPr>
                <w:rFonts w:ascii="Calibri Light" w:hAnsi="Calibri Light" w:cs="Calibri Light"/>
                <w:b/>
              </w:rPr>
              <w:t>Skills and Competencies Required</w:t>
            </w:r>
          </w:p>
        </w:tc>
      </w:tr>
      <w:tr w:rsidR="00135EA7" w:rsidRPr="00FD1546" w14:paraId="6A3C05FA" w14:textId="77777777" w:rsidTr="00B33E11">
        <w:tc>
          <w:tcPr>
            <w:tcW w:w="9736" w:type="dxa"/>
          </w:tcPr>
          <w:p w14:paraId="318493B2" w14:textId="77777777" w:rsidR="00135EA7" w:rsidRPr="00FD1546" w:rsidRDefault="00135EA7" w:rsidP="00301299">
            <w:pPr>
              <w:rPr>
                <w:rFonts w:ascii="Calibri Light" w:hAnsi="Calibri Light" w:cs="Calibri Light"/>
                <w:b/>
                <w:sz w:val="6"/>
                <w:szCs w:val="6"/>
              </w:rPr>
            </w:pPr>
          </w:p>
          <w:p w14:paraId="41C264C8" w14:textId="0356B42C" w:rsidR="00FE4BD7" w:rsidRPr="00FD1546" w:rsidRDefault="006B3CC6" w:rsidP="00314E2E">
            <w:pPr>
              <w:jc w:val="both"/>
              <w:rPr>
                <w:rFonts w:ascii="Calibri Light" w:hAnsi="Calibri Light" w:cs="Calibri Light"/>
              </w:rPr>
            </w:pPr>
            <w:r w:rsidRPr="00FD1546">
              <w:rPr>
                <w:rFonts w:ascii="Calibri Light" w:hAnsi="Calibri Light" w:cs="Calibri Light"/>
              </w:rPr>
              <w:t>You may enjoy this role, if:</w:t>
            </w:r>
          </w:p>
          <w:p w14:paraId="59A123A6" w14:textId="0D3BE24E" w:rsidR="003534EB"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a flexible approach to work and a ‘can do’ attitude;</w:t>
            </w:r>
          </w:p>
          <w:p w14:paraId="15E16CBA" w14:textId="4870538E" w:rsidR="006B3CC6"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14:paraId="0414D1BF" w14:textId="77777777" w:rsidR="006B3CC6" w:rsidRPr="00FD1546" w:rsidRDefault="006B3CC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enjoy working as part of a team and you are happy to get stuck in and support your colleagues;</w:t>
            </w:r>
          </w:p>
          <w:p w14:paraId="1EE1DD5D" w14:textId="48BCFB7F" w:rsidR="00997EC9" w:rsidRPr="00FD1546" w:rsidRDefault="006B3CC6"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enjoy engaging with young people and you are keen to develop good</w:t>
            </w:r>
            <w:r w:rsidR="005938EE" w:rsidRPr="00FD1546">
              <w:rPr>
                <w:rFonts w:ascii="Calibri Light" w:hAnsi="Calibri Light" w:cs="Calibri Light"/>
              </w:rPr>
              <w:t xml:space="preserve"> professional</w:t>
            </w:r>
            <w:r w:rsidRPr="00FD1546">
              <w:rPr>
                <w:rFonts w:ascii="Calibri Light" w:hAnsi="Calibri Light" w:cs="Calibri Light"/>
              </w:rPr>
              <w:t xml:space="preserve"> relationships with the boys, and you will always act in the boys’ best interests; </w:t>
            </w:r>
          </w:p>
          <w:p w14:paraId="59F5EE22"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have good verbal communication skills;</w:t>
            </w:r>
          </w:p>
          <w:p w14:paraId="4ABD74C7"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are punctual and well presented;</w:t>
            </w:r>
          </w:p>
          <w:p w14:paraId="6135DBBF" w14:textId="304AA0C7" w:rsidR="00997EC9" w:rsidRPr="00FD1546" w:rsidRDefault="006B3CC6" w:rsidP="00997EC9">
            <w:pPr>
              <w:pStyle w:val="ListParagraph"/>
              <w:numPr>
                <w:ilvl w:val="0"/>
                <w:numId w:val="19"/>
              </w:numPr>
              <w:jc w:val="both"/>
              <w:rPr>
                <w:rFonts w:ascii="Calibri Light" w:hAnsi="Calibri Light" w:cs="Calibri Light"/>
              </w:rPr>
            </w:pPr>
            <w:r w:rsidRPr="00FD1546">
              <w:rPr>
                <w:rFonts w:ascii="Calibri Light" w:hAnsi="Calibri Light" w:cs="Calibri Light"/>
              </w:rPr>
              <w:t>Ideally you will have worked in a similar role, however this is not essential if you have the right att</w:t>
            </w:r>
            <w:r w:rsidR="00B33E11" w:rsidRPr="00FD1546">
              <w:rPr>
                <w:rFonts w:ascii="Calibri Light" w:hAnsi="Calibri Light" w:cs="Calibri Light"/>
              </w:rPr>
              <w:t>itude and you are keen to learn.</w:t>
            </w:r>
          </w:p>
        </w:tc>
      </w:tr>
    </w:tbl>
    <w:p w14:paraId="5C1E5383" w14:textId="77777777" w:rsidR="006B3AFC" w:rsidRPr="00F80ACC" w:rsidRDefault="006B3AFC"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FD1546" w14:paraId="6CA34EA6" w14:textId="77777777" w:rsidTr="00B43980">
        <w:trPr>
          <w:trHeight w:val="420"/>
        </w:trPr>
        <w:tc>
          <w:tcPr>
            <w:tcW w:w="9736" w:type="dxa"/>
            <w:vAlign w:val="center"/>
          </w:tcPr>
          <w:p w14:paraId="6A0F6BB1" w14:textId="7252C415" w:rsidR="00997EC9" w:rsidRPr="00FD1546" w:rsidRDefault="00997EC9" w:rsidP="00BD18FF">
            <w:pPr>
              <w:rPr>
                <w:rFonts w:asciiTheme="majorHAnsi" w:hAnsiTheme="majorHAnsi" w:cstheme="majorHAnsi"/>
                <w:b/>
              </w:rPr>
            </w:pPr>
          </w:p>
        </w:tc>
      </w:tr>
      <w:tr w:rsidR="00997EC9" w:rsidRPr="00FD1546" w14:paraId="226A5395" w14:textId="77777777" w:rsidTr="00B43980">
        <w:trPr>
          <w:trHeight w:val="1008"/>
        </w:trPr>
        <w:tc>
          <w:tcPr>
            <w:tcW w:w="9736" w:type="dxa"/>
            <w:vAlign w:val="center"/>
          </w:tcPr>
          <w:p w14:paraId="500D1EFB" w14:textId="6C396166" w:rsidR="00997EC9" w:rsidRPr="00FD1546" w:rsidRDefault="00997EC9" w:rsidP="00EC26B8">
            <w:pPr>
              <w:jc w:val="both"/>
              <w:rPr>
                <w:rFonts w:asciiTheme="majorHAnsi" w:hAnsiTheme="majorHAnsi" w:cstheme="majorHAnsi"/>
              </w:rPr>
            </w:pPr>
          </w:p>
        </w:tc>
      </w:tr>
    </w:tbl>
    <w:p w14:paraId="64155125"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D4B6" w14:textId="77777777" w:rsidR="00301299" w:rsidRDefault="00301299" w:rsidP="00301299">
      <w:pPr>
        <w:spacing w:after="0" w:line="240" w:lineRule="auto"/>
      </w:pPr>
      <w:r>
        <w:separator/>
      </w:r>
    </w:p>
  </w:endnote>
  <w:endnote w:type="continuationSeparator" w:id="0">
    <w:p w14:paraId="6B7709C3" w14:textId="77777777" w:rsidR="00301299" w:rsidRDefault="0030129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4E82" w14:textId="77777777" w:rsidR="00FD1546" w:rsidRPr="00FD1546" w:rsidRDefault="00FD1546" w:rsidP="00D53F70">
    <w:pPr>
      <w:pStyle w:val="Footer"/>
      <w:jc w:val="both"/>
      <w:rPr>
        <w:sz w:val="6"/>
        <w:szCs w:val="6"/>
      </w:rPr>
    </w:pPr>
  </w:p>
  <w:p w14:paraId="1F2B5F54" w14:textId="3CE0067A" w:rsidR="00D34D6B" w:rsidRPr="00D34D6B" w:rsidRDefault="00D34D6B" w:rsidP="00D53F70">
    <w:pPr>
      <w:pStyle w:val="Footer"/>
      <w:jc w:val="both"/>
      <w:rPr>
        <w:sz w:val="20"/>
        <w:szCs w:val="20"/>
      </w:rPr>
    </w:pPr>
    <w:r w:rsidRPr="00D34D6B">
      <w:rPr>
        <w:sz w:val="20"/>
        <w:szCs w:val="20"/>
      </w:rPr>
      <w:t>Last updated:</w:t>
    </w:r>
    <w:r w:rsidR="00B93941">
      <w:rPr>
        <w:sz w:val="20"/>
        <w:szCs w:val="20"/>
      </w:rPr>
      <w:t xml:space="preserve"> </w:t>
    </w:r>
    <w:r w:rsidR="00405675">
      <w:rPr>
        <w:sz w:val="20"/>
        <w:szCs w:val="20"/>
      </w:rPr>
      <w:t>August</w:t>
    </w:r>
    <w:r w:rsidR="00A15AE9">
      <w:rPr>
        <w:sz w:val="20"/>
        <w:szCs w:val="20"/>
      </w:rPr>
      <w:t xml:space="preserve"> 20</w:t>
    </w:r>
    <w:r w:rsidR="00405675">
      <w:rPr>
        <w:sz w:val="20"/>
        <w:szCs w:val="20"/>
      </w:rPr>
      <w:t>20</w:t>
    </w:r>
  </w:p>
  <w:p w14:paraId="5DF4E2DE" w14:textId="77777777" w:rsidR="00D34D6B" w:rsidRPr="00D34D6B" w:rsidRDefault="00D34D6B" w:rsidP="00D53F70">
    <w:pPr>
      <w:pStyle w:val="Footer"/>
      <w:jc w:val="both"/>
      <w:rPr>
        <w:sz w:val="12"/>
        <w:szCs w:val="12"/>
      </w:rPr>
    </w:pPr>
  </w:p>
  <w:p w14:paraId="16B0582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DAA1A" w14:textId="77777777" w:rsidR="00301299" w:rsidRDefault="00301299" w:rsidP="00301299">
      <w:pPr>
        <w:spacing w:after="0" w:line="240" w:lineRule="auto"/>
      </w:pPr>
      <w:r>
        <w:separator/>
      </w:r>
    </w:p>
  </w:footnote>
  <w:footnote w:type="continuationSeparator" w:id="0">
    <w:p w14:paraId="7BB54A50" w14:textId="77777777" w:rsidR="00301299" w:rsidRDefault="0030129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E7A5" w14:textId="77777777" w:rsidR="00301299" w:rsidRPr="00524CE5" w:rsidRDefault="00410120" w:rsidP="00524CE5">
    <w:pPr>
      <w:pStyle w:val="Header"/>
      <w:jc w:val="center"/>
      <w:rPr>
        <w:rFonts w:ascii="Times New Roman" w:hAnsi="Times New Roman" w:cs="Times New Roman"/>
        <w:sz w:val="28"/>
        <w:szCs w:val="28"/>
      </w:rPr>
    </w:pPr>
    <w:sdt>
      <w:sdtPr>
        <w:id w:val="1557965192"/>
        <w:docPartObj>
          <w:docPartGallery w:val="Watermarks"/>
          <w:docPartUnique/>
        </w:docPartObj>
      </w:sdtPr>
      <w:sdtEndPr/>
      <w:sdtContent>
        <w:r>
          <w:rPr>
            <w:noProof/>
            <w:lang w:val="en-US"/>
          </w:rPr>
          <w:pict w14:anchorId="51DF8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1299" w:rsidRPr="00E36724">
      <w:rPr>
        <w:rFonts w:ascii="Calibri" w:hAnsi="Calibri"/>
        <w:noProof/>
        <w:szCs w:val="24"/>
        <w:lang w:eastAsia="en-GB"/>
      </w:rPr>
      <w:drawing>
        <wp:inline distT="0" distB="0" distL="0" distR="0" wp14:anchorId="06D094D6" wp14:editId="0AEA9A28">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E8D7DCF"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85EA0"/>
    <w:multiLevelType w:val="hybridMultilevel"/>
    <w:tmpl w:val="EEB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95478"/>
    <w:multiLevelType w:val="hybridMultilevel"/>
    <w:tmpl w:val="AE3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293C"/>
    <w:multiLevelType w:val="hybridMultilevel"/>
    <w:tmpl w:val="369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F10285F0"/>
    <w:lvl w:ilvl="0" w:tplc="B1B4F7B2">
      <w:start w:val="1"/>
      <w:numFmt w:val="bullet"/>
      <w:lvlText w:val=""/>
      <w:lvlJc w:val="left"/>
      <w:pPr>
        <w:ind w:left="502" w:hanging="360"/>
      </w:pPr>
      <w:rPr>
        <w:rFonts w:ascii="Symbol" w:hAnsi="Symbol" w:hint="default"/>
        <w:sz w:val="16"/>
        <w:szCs w:val="16"/>
      </w:rPr>
    </w:lvl>
    <w:lvl w:ilvl="1" w:tplc="08090001">
      <w:start w:val="1"/>
      <w:numFmt w:val="bullet"/>
      <w:lvlText w:val=""/>
      <w:lvlJc w:val="left"/>
      <w:pPr>
        <w:ind w:left="1069"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916A0"/>
    <w:multiLevelType w:val="multilevel"/>
    <w:tmpl w:val="676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1"/>
  </w:num>
  <w:num w:numId="3">
    <w:abstractNumId w:val="6"/>
  </w:num>
  <w:num w:numId="4">
    <w:abstractNumId w:val="7"/>
  </w:num>
  <w:num w:numId="5">
    <w:abstractNumId w:val="24"/>
  </w:num>
  <w:num w:numId="6">
    <w:abstractNumId w:val="3"/>
  </w:num>
  <w:num w:numId="7">
    <w:abstractNumId w:val="10"/>
  </w:num>
  <w:num w:numId="8">
    <w:abstractNumId w:val="15"/>
  </w:num>
  <w:num w:numId="9">
    <w:abstractNumId w:val="12"/>
  </w:num>
  <w:num w:numId="10">
    <w:abstractNumId w:val="23"/>
  </w:num>
  <w:num w:numId="11">
    <w:abstractNumId w:val="13"/>
  </w:num>
  <w:num w:numId="12">
    <w:abstractNumId w:val="0"/>
  </w:num>
  <w:num w:numId="13">
    <w:abstractNumId w:val="14"/>
  </w:num>
  <w:num w:numId="14">
    <w:abstractNumId w:val="16"/>
  </w:num>
  <w:num w:numId="15">
    <w:abstractNumId w:val="17"/>
  </w:num>
  <w:num w:numId="16">
    <w:abstractNumId w:val="1"/>
  </w:num>
  <w:num w:numId="17">
    <w:abstractNumId w:val="19"/>
  </w:num>
  <w:num w:numId="18">
    <w:abstractNumId w:val="20"/>
  </w:num>
  <w:num w:numId="19">
    <w:abstractNumId w:val="5"/>
  </w:num>
  <w:num w:numId="20">
    <w:abstractNumId w:val="11"/>
  </w:num>
  <w:num w:numId="21">
    <w:abstractNumId w:val="2"/>
  </w:num>
  <w:num w:numId="22">
    <w:abstractNumId w:val="4"/>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E44F1"/>
    <w:rsid w:val="00114FEF"/>
    <w:rsid w:val="00120138"/>
    <w:rsid w:val="00135EA7"/>
    <w:rsid w:val="001434D5"/>
    <w:rsid w:val="00162E29"/>
    <w:rsid w:val="001767EC"/>
    <w:rsid w:val="00191CF7"/>
    <w:rsid w:val="001A1368"/>
    <w:rsid w:val="001C63C5"/>
    <w:rsid w:val="001F28E1"/>
    <w:rsid w:val="0020391D"/>
    <w:rsid w:val="002127F7"/>
    <w:rsid w:val="00233643"/>
    <w:rsid w:val="00272813"/>
    <w:rsid w:val="00276128"/>
    <w:rsid w:val="0029067B"/>
    <w:rsid w:val="00292873"/>
    <w:rsid w:val="002B239E"/>
    <w:rsid w:val="00301299"/>
    <w:rsid w:val="00314E2E"/>
    <w:rsid w:val="003202B2"/>
    <w:rsid w:val="00344A48"/>
    <w:rsid w:val="003534EB"/>
    <w:rsid w:val="003F080E"/>
    <w:rsid w:val="00405675"/>
    <w:rsid w:val="00405FBE"/>
    <w:rsid w:val="00410120"/>
    <w:rsid w:val="004108F2"/>
    <w:rsid w:val="004110DC"/>
    <w:rsid w:val="004240E8"/>
    <w:rsid w:val="00524CE5"/>
    <w:rsid w:val="005547B0"/>
    <w:rsid w:val="00577C0C"/>
    <w:rsid w:val="00581AD1"/>
    <w:rsid w:val="005938EE"/>
    <w:rsid w:val="005A76C7"/>
    <w:rsid w:val="005B7E3F"/>
    <w:rsid w:val="005C30FD"/>
    <w:rsid w:val="005E3A9C"/>
    <w:rsid w:val="005F2EB0"/>
    <w:rsid w:val="005F4F26"/>
    <w:rsid w:val="00607085"/>
    <w:rsid w:val="006130C8"/>
    <w:rsid w:val="00622CDC"/>
    <w:rsid w:val="00642431"/>
    <w:rsid w:val="00671E5B"/>
    <w:rsid w:val="0069055E"/>
    <w:rsid w:val="006971CA"/>
    <w:rsid w:val="006A61D9"/>
    <w:rsid w:val="006B3AFC"/>
    <w:rsid w:val="006B3CC6"/>
    <w:rsid w:val="006E12E3"/>
    <w:rsid w:val="006F41AD"/>
    <w:rsid w:val="00710551"/>
    <w:rsid w:val="007114BA"/>
    <w:rsid w:val="007202E6"/>
    <w:rsid w:val="0072134B"/>
    <w:rsid w:val="00752244"/>
    <w:rsid w:val="00775C65"/>
    <w:rsid w:val="007D1878"/>
    <w:rsid w:val="007F18F5"/>
    <w:rsid w:val="007F5ED7"/>
    <w:rsid w:val="00817990"/>
    <w:rsid w:val="00826E31"/>
    <w:rsid w:val="00834295"/>
    <w:rsid w:val="00837391"/>
    <w:rsid w:val="00851F4C"/>
    <w:rsid w:val="00860AED"/>
    <w:rsid w:val="00875D74"/>
    <w:rsid w:val="0088375E"/>
    <w:rsid w:val="00891936"/>
    <w:rsid w:val="00897E96"/>
    <w:rsid w:val="008E30BC"/>
    <w:rsid w:val="008F1118"/>
    <w:rsid w:val="0090250B"/>
    <w:rsid w:val="009168AA"/>
    <w:rsid w:val="00952435"/>
    <w:rsid w:val="009574ED"/>
    <w:rsid w:val="00996119"/>
    <w:rsid w:val="00997EC9"/>
    <w:rsid w:val="009E75E4"/>
    <w:rsid w:val="00A0731B"/>
    <w:rsid w:val="00A15AE9"/>
    <w:rsid w:val="00A34701"/>
    <w:rsid w:val="00A67611"/>
    <w:rsid w:val="00B106D9"/>
    <w:rsid w:val="00B33E11"/>
    <w:rsid w:val="00B43980"/>
    <w:rsid w:val="00B50CBD"/>
    <w:rsid w:val="00B93941"/>
    <w:rsid w:val="00C17AD1"/>
    <w:rsid w:val="00C43860"/>
    <w:rsid w:val="00C46F94"/>
    <w:rsid w:val="00C769F0"/>
    <w:rsid w:val="00C8531A"/>
    <w:rsid w:val="00C9594A"/>
    <w:rsid w:val="00CF1CB3"/>
    <w:rsid w:val="00D34D6B"/>
    <w:rsid w:val="00D53F70"/>
    <w:rsid w:val="00D60F12"/>
    <w:rsid w:val="00E01ED6"/>
    <w:rsid w:val="00E02569"/>
    <w:rsid w:val="00E30A77"/>
    <w:rsid w:val="00EB1133"/>
    <w:rsid w:val="00EB4F00"/>
    <w:rsid w:val="00EC26B8"/>
    <w:rsid w:val="00ED599E"/>
    <w:rsid w:val="00F1327B"/>
    <w:rsid w:val="00F47B07"/>
    <w:rsid w:val="00F71CC1"/>
    <w:rsid w:val="00F80ACC"/>
    <w:rsid w:val="00F96D99"/>
    <w:rsid w:val="00FD1546"/>
    <w:rsid w:val="00FE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3A1D21"/>
  <w15:docId w15:val="{08FCE618-B791-4907-B91F-D6A4BEA7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E30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77"/>
    <w:rPr>
      <w:rFonts w:ascii="Tahoma" w:hAnsi="Tahoma" w:cs="Tahoma"/>
      <w:sz w:val="16"/>
      <w:szCs w:val="16"/>
    </w:rPr>
  </w:style>
  <w:style w:type="character" w:styleId="CommentReference">
    <w:name w:val="annotation reference"/>
    <w:basedOn w:val="DefaultParagraphFont"/>
    <w:uiPriority w:val="99"/>
    <w:semiHidden/>
    <w:unhideWhenUsed/>
    <w:rsid w:val="00E30A77"/>
    <w:rPr>
      <w:sz w:val="16"/>
      <w:szCs w:val="16"/>
    </w:rPr>
  </w:style>
  <w:style w:type="paragraph" w:styleId="CommentText">
    <w:name w:val="annotation text"/>
    <w:basedOn w:val="Normal"/>
    <w:link w:val="CommentTextChar"/>
    <w:uiPriority w:val="99"/>
    <w:semiHidden/>
    <w:unhideWhenUsed/>
    <w:rsid w:val="00E30A77"/>
    <w:pPr>
      <w:spacing w:line="240" w:lineRule="auto"/>
    </w:pPr>
    <w:rPr>
      <w:sz w:val="20"/>
      <w:szCs w:val="20"/>
    </w:rPr>
  </w:style>
  <w:style w:type="character" w:customStyle="1" w:styleId="CommentTextChar">
    <w:name w:val="Comment Text Char"/>
    <w:basedOn w:val="DefaultParagraphFont"/>
    <w:link w:val="CommentText"/>
    <w:uiPriority w:val="99"/>
    <w:semiHidden/>
    <w:rsid w:val="00E30A77"/>
    <w:rPr>
      <w:sz w:val="20"/>
      <w:szCs w:val="20"/>
    </w:rPr>
  </w:style>
  <w:style w:type="paragraph" w:styleId="CommentSubject">
    <w:name w:val="annotation subject"/>
    <w:basedOn w:val="CommentText"/>
    <w:next w:val="CommentText"/>
    <w:link w:val="CommentSubjectChar"/>
    <w:uiPriority w:val="99"/>
    <w:semiHidden/>
    <w:unhideWhenUsed/>
    <w:rsid w:val="00E30A77"/>
    <w:rPr>
      <w:b/>
      <w:bCs/>
    </w:rPr>
  </w:style>
  <w:style w:type="character" w:customStyle="1" w:styleId="CommentSubjectChar">
    <w:name w:val="Comment Subject Char"/>
    <w:basedOn w:val="CommentTextChar"/>
    <w:link w:val="CommentSubject"/>
    <w:uiPriority w:val="99"/>
    <w:semiHidden/>
    <w:rsid w:val="00E30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46880">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1607695857">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386420260">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103D-CCE1-44A6-AD71-84BFC4B1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2</cp:revision>
  <cp:lastPrinted>2019-01-08T16:02:00Z</cp:lastPrinted>
  <dcterms:created xsi:type="dcterms:W3CDTF">2021-06-18T15:41:00Z</dcterms:created>
  <dcterms:modified xsi:type="dcterms:W3CDTF">2021-06-18T15:41:00Z</dcterms:modified>
</cp:coreProperties>
</file>