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9B0277" w:rsidTr="00F17FC0">
        <w:trPr>
          <w:trHeight w:val="422"/>
        </w:trPr>
        <w:tc>
          <w:tcPr>
            <w:tcW w:w="1560" w:type="dxa"/>
            <w:vAlign w:val="center"/>
          </w:tcPr>
          <w:p w:rsidR="00322D25" w:rsidRPr="009B0277" w:rsidRDefault="00322D25" w:rsidP="005A63F5">
            <w:pPr>
              <w:jc w:val="both"/>
              <w:rPr>
                <w:rFonts w:cstheme="minorHAnsi"/>
                <w:b/>
              </w:rPr>
            </w:pPr>
            <w:r w:rsidRPr="009B0277">
              <w:rPr>
                <w:rFonts w:cstheme="minorHAnsi"/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9B0277" w:rsidRDefault="00554F64" w:rsidP="005A63F5">
            <w:pPr>
              <w:jc w:val="both"/>
              <w:rPr>
                <w:rFonts w:cstheme="minorHAnsi"/>
              </w:rPr>
            </w:pPr>
            <w:r w:rsidRPr="009B0277">
              <w:rPr>
                <w:rFonts w:cstheme="minorHAnsi"/>
              </w:rPr>
              <w:t xml:space="preserve">Head Master’s Office Assistant </w:t>
            </w:r>
            <w:r w:rsidR="002177CC">
              <w:rPr>
                <w:rFonts w:cstheme="minorHAnsi"/>
              </w:rPr>
              <w:t>(Maternity Cover)</w:t>
            </w:r>
          </w:p>
        </w:tc>
      </w:tr>
      <w:tr w:rsidR="00322D25" w:rsidRPr="009B02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9B0277" w:rsidRDefault="00322D25" w:rsidP="005A63F5">
            <w:pPr>
              <w:jc w:val="both"/>
              <w:rPr>
                <w:rFonts w:cstheme="minorHAnsi"/>
                <w:b/>
              </w:rPr>
            </w:pPr>
            <w:r w:rsidRPr="009B0277">
              <w:rPr>
                <w:rFonts w:cstheme="minorHAnsi"/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9B0277" w:rsidRDefault="00554F64" w:rsidP="005A63F5">
            <w:pPr>
              <w:jc w:val="both"/>
              <w:rPr>
                <w:rFonts w:cstheme="minorHAnsi"/>
              </w:rPr>
            </w:pPr>
            <w:r w:rsidRPr="009B0277">
              <w:rPr>
                <w:rFonts w:cstheme="minorHAnsi"/>
              </w:rPr>
              <w:t>PA to the Head Master</w:t>
            </w:r>
          </w:p>
        </w:tc>
      </w:tr>
    </w:tbl>
    <w:p w:rsidR="00322D25" w:rsidRPr="009B0277" w:rsidRDefault="00322D25" w:rsidP="005A63F5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RPr="009B0277" w:rsidTr="00E95815">
        <w:trPr>
          <w:trHeight w:val="231"/>
        </w:trPr>
        <w:tc>
          <w:tcPr>
            <w:tcW w:w="10051" w:type="dxa"/>
            <w:vAlign w:val="center"/>
          </w:tcPr>
          <w:p w:rsidR="00322D25" w:rsidRPr="009B0277" w:rsidRDefault="00322D25" w:rsidP="005A63F5">
            <w:pPr>
              <w:jc w:val="both"/>
              <w:rPr>
                <w:rFonts w:cstheme="minorHAnsi"/>
                <w:b/>
              </w:rPr>
            </w:pPr>
            <w:r w:rsidRPr="009B0277">
              <w:rPr>
                <w:rFonts w:cstheme="minorHAnsi"/>
                <w:b/>
              </w:rPr>
              <w:t>Job Purpose</w:t>
            </w:r>
          </w:p>
          <w:p w:rsidR="00441F9B" w:rsidRPr="009B0277" w:rsidRDefault="00441F9B" w:rsidP="005A63F5">
            <w:pPr>
              <w:jc w:val="both"/>
              <w:rPr>
                <w:rFonts w:cstheme="minorHAnsi"/>
                <w:b/>
              </w:rPr>
            </w:pPr>
          </w:p>
        </w:tc>
      </w:tr>
      <w:tr w:rsidR="00322D25" w:rsidRPr="009B0277" w:rsidTr="00E95815">
        <w:trPr>
          <w:trHeight w:val="587"/>
        </w:trPr>
        <w:tc>
          <w:tcPr>
            <w:tcW w:w="10051" w:type="dxa"/>
          </w:tcPr>
          <w:p w:rsidR="00554F64" w:rsidRPr="009B0277" w:rsidRDefault="00554F64" w:rsidP="005A63F5">
            <w:pPr>
              <w:pStyle w:val="PlainText"/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9B0277">
              <w:rPr>
                <w:rFonts w:asciiTheme="minorHAnsi" w:hAnsiTheme="minorHAnsi" w:cstheme="minorHAnsi"/>
                <w:szCs w:val="22"/>
              </w:rPr>
              <w:t xml:space="preserve">The Head Master’s Office Assistant works very closely with the PA to the Head Master.  The key requirement is for someone who the Head Master and </w:t>
            </w:r>
            <w:r w:rsidR="00A73204">
              <w:rPr>
                <w:rFonts w:asciiTheme="minorHAnsi" w:hAnsiTheme="minorHAnsi" w:cstheme="minorHAnsi"/>
                <w:szCs w:val="22"/>
              </w:rPr>
              <w:t xml:space="preserve">his </w:t>
            </w:r>
            <w:r w:rsidRPr="009B0277">
              <w:rPr>
                <w:rFonts w:asciiTheme="minorHAnsi" w:hAnsiTheme="minorHAnsi" w:cstheme="minorHAnsi"/>
                <w:szCs w:val="22"/>
              </w:rPr>
              <w:t>PA trusts implicitly and who is capable of proactively planning and co-ordinating activities of the Head Master’s Office. The Head Master’s Office Assistant will need to build excellent relationships with a range of internal and external stakeholders.</w:t>
            </w:r>
          </w:p>
          <w:p w:rsidR="007D6D39" w:rsidRPr="009B0277" w:rsidRDefault="0076416F" w:rsidP="005A63F5">
            <w:pPr>
              <w:jc w:val="both"/>
              <w:rPr>
                <w:rFonts w:cstheme="minorHAnsi"/>
              </w:rPr>
            </w:pPr>
            <w:r w:rsidRPr="009B0277">
              <w:rPr>
                <w:rFonts w:cstheme="minorHAnsi"/>
              </w:rPr>
              <w:t xml:space="preserve"> </w:t>
            </w:r>
          </w:p>
        </w:tc>
      </w:tr>
    </w:tbl>
    <w:p w:rsidR="00322D25" w:rsidRPr="009B0277" w:rsidRDefault="00322D25" w:rsidP="005A63F5">
      <w:pPr>
        <w:jc w:val="both"/>
        <w:rPr>
          <w:rFonts w:cstheme="minorHAnsi"/>
          <w:b/>
        </w:rPr>
      </w:pPr>
      <w:r w:rsidRPr="009B0277">
        <w:rPr>
          <w:rFonts w:cstheme="minorHAnsi"/>
          <w:b/>
        </w:rPr>
        <w:t xml:space="preserve"> </w:t>
      </w:r>
      <w:r w:rsidR="0082275C" w:rsidRPr="009B0277">
        <w:rPr>
          <w:rFonts w:cstheme="minorHAnsi"/>
          <w:b/>
        </w:rPr>
        <w:t xml:space="preserve"> </w:t>
      </w:r>
      <w:r w:rsidRPr="009B0277">
        <w:rPr>
          <w:rFonts w:cstheme="minorHAnsi"/>
          <w:b/>
        </w:rPr>
        <w:t>Key Tasks and Responsibilities</w:t>
      </w:r>
    </w:p>
    <w:p w:rsidR="00AC437A" w:rsidRPr="009B0277" w:rsidRDefault="00312704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</w:t>
      </w:r>
      <w:r w:rsidR="00AC437A" w:rsidRPr="009B0277">
        <w:rPr>
          <w:rFonts w:asciiTheme="minorHAnsi" w:hAnsiTheme="minorHAnsi" w:cstheme="minorHAnsi"/>
          <w:szCs w:val="22"/>
        </w:rPr>
        <w:t>anagement of events arranged through the Head Master’s Office</w:t>
      </w:r>
      <w:r>
        <w:rPr>
          <w:rFonts w:asciiTheme="minorHAnsi" w:hAnsiTheme="minorHAnsi" w:cstheme="minorHAnsi"/>
          <w:szCs w:val="22"/>
        </w:rPr>
        <w:t>, as directed by the PA to the Head Master</w:t>
      </w:r>
      <w:r w:rsidR="005A63F5">
        <w:rPr>
          <w:rFonts w:asciiTheme="minorHAnsi" w:hAnsiTheme="minorHAnsi" w:cstheme="minorHAnsi"/>
          <w:szCs w:val="22"/>
        </w:rPr>
        <w:t>:</w:t>
      </w:r>
    </w:p>
    <w:p w:rsidR="00AC437A" w:rsidRPr="009B0277" w:rsidRDefault="00AC437A" w:rsidP="005A63F5">
      <w:pPr>
        <w:pStyle w:val="PlainText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producing and maintaining a calendar of events for the school year and updating internal departments as necessary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timely production and distribution of invitations, printed or otherwise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collating and acknowledging responses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sourcing and liaising with catering teams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sourcing and set up of venue to include place name cards, menu cards, table plans, flower arrangements, table decorations, pa systems, transport arrangements, running order of the event etc</w:t>
      </w:r>
      <w:r w:rsidR="005A63F5">
        <w:rPr>
          <w:rFonts w:asciiTheme="minorHAnsi" w:hAnsiTheme="minorHAnsi" w:cstheme="minorHAnsi"/>
          <w:szCs w:val="22"/>
        </w:rPr>
        <w:t>.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Proactive management of incoming communications into the Head Master’s Office including emails, post, telephone enquiries etc.  Filtering, responding directly where appropriate and drafting responses where appropriate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Timely completion and return of Entertainment and Gift Returns to Finance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Arrang</w:t>
      </w:r>
      <w:r w:rsidR="00A73204">
        <w:rPr>
          <w:rFonts w:asciiTheme="minorHAnsi" w:hAnsiTheme="minorHAnsi" w:cstheme="minorHAnsi"/>
          <w:szCs w:val="22"/>
        </w:rPr>
        <w:t>ing</w:t>
      </w:r>
      <w:r w:rsidRPr="009B0277">
        <w:rPr>
          <w:rFonts w:asciiTheme="minorHAnsi" w:hAnsiTheme="minorHAnsi" w:cstheme="minorHAnsi"/>
          <w:szCs w:val="22"/>
        </w:rPr>
        <w:t xml:space="preserve"> and book</w:t>
      </w:r>
      <w:r w:rsidR="00A73204">
        <w:rPr>
          <w:rFonts w:asciiTheme="minorHAnsi" w:hAnsiTheme="minorHAnsi" w:cstheme="minorHAnsi"/>
          <w:szCs w:val="22"/>
        </w:rPr>
        <w:t>ing</w:t>
      </w:r>
      <w:r w:rsidRPr="009B0277">
        <w:rPr>
          <w:rFonts w:asciiTheme="minorHAnsi" w:hAnsiTheme="minorHAnsi" w:cstheme="minorHAnsi"/>
          <w:szCs w:val="22"/>
        </w:rPr>
        <w:t xml:space="preserve"> venues for meetings and assemblies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Taking accurate minutes of meetings when required</w:t>
      </w:r>
      <w:r w:rsidR="005A63F5">
        <w:rPr>
          <w:rFonts w:asciiTheme="minorHAnsi" w:hAnsiTheme="minorHAnsi" w:cstheme="minorHAnsi"/>
          <w:szCs w:val="22"/>
        </w:rPr>
        <w:t>;</w:t>
      </w:r>
    </w:p>
    <w:p w:rsidR="005A63F5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Providing administrative support on recruitment</w:t>
      </w:r>
      <w:r w:rsidR="005A63F5">
        <w:rPr>
          <w:rFonts w:asciiTheme="minorHAnsi" w:hAnsiTheme="minorHAnsi" w:cstheme="minorHAnsi"/>
          <w:szCs w:val="22"/>
        </w:rPr>
        <w:t>;</w:t>
      </w:r>
    </w:p>
    <w:p w:rsidR="005A63F5" w:rsidRDefault="00312704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Supporting the arrangement of</w:t>
      </w:r>
      <w:r w:rsidRPr="005A63F5">
        <w:rPr>
          <w:rFonts w:asciiTheme="minorHAnsi" w:hAnsiTheme="minorHAnsi" w:cstheme="minorHAnsi"/>
          <w:szCs w:val="22"/>
        </w:rPr>
        <w:t xml:space="preserve"> </w:t>
      </w:r>
      <w:r w:rsidR="00AC437A" w:rsidRPr="005A63F5">
        <w:rPr>
          <w:rFonts w:asciiTheme="minorHAnsi" w:hAnsiTheme="minorHAnsi" w:cstheme="minorHAnsi"/>
          <w:szCs w:val="22"/>
        </w:rPr>
        <w:t>travel, visas and accommodation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5A63F5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A63F5">
        <w:rPr>
          <w:rFonts w:asciiTheme="minorHAnsi" w:hAnsiTheme="minorHAnsi" w:cstheme="minorHAnsi"/>
          <w:szCs w:val="22"/>
        </w:rPr>
        <w:t>Meeting and greeting visitors at all levels of seniority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Ensur</w:t>
      </w:r>
      <w:r w:rsidR="00A73204">
        <w:rPr>
          <w:rFonts w:asciiTheme="minorHAnsi" w:hAnsiTheme="minorHAnsi" w:cstheme="minorHAnsi"/>
          <w:szCs w:val="22"/>
        </w:rPr>
        <w:t>ing</w:t>
      </w:r>
      <w:r w:rsidRPr="009B0277">
        <w:rPr>
          <w:rFonts w:asciiTheme="minorHAnsi" w:hAnsiTheme="minorHAnsi" w:cstheme="minorHAnsi"/>
          <w:szCs w:val="22"/>
        </w:rPr>
        <w:t xml:space="preserve"> the timely distribution of birthday cards to all boys and staff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Maintain</w:t>
      </w:r>
      <w:r w:rsidR="00A73204">
        <w:rPr>
          <w:rFonts w:asciiTheme="minorHAnsi" w:hAnsiTheme="minorHAnsi" w:cstheme="minorHAnsi"/>
          <w:szCs w:val="22"/>
        </w:rPr>
        <w:t>ing</w:t>
      </w:r>
      <w:r w:rsidRPr="009B0277">
        <w:rPr>
          <w:rFonts w:asciiTheme="minorHAnsi" w:hAnsiTheme="minorHAnsi" w:cstheme="minorHAnsi"/>
          <w:szCs w:val="22"/>
        </w:rPr>
        <w:t xml:space="preserve"> all office systems including data management and reliable and efficient filing</w:t>
      </w:r>
      <w:r w:rsidR="005A63F5">
        <w:rPr>
          <w:rFonts w:asciiTheme="minorHAnsi" w:hAnsiTheme="minorHAnsi" w:cstheme="minorHAnsi"/>
          <w:szCs w:val="22"/>
        </w:rPr>
        <w:t>;</w:t>
      </w:r>
    </w:p>
    <w:p w:rsidR="00AC437A" w:rsidRPr="009B0277" w:rsidRDefault="00AC437A" w:rsidP="005A63F5">
      <w:pPr>
        <w:pStyle w:val="PlainText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Ordering and maintaining station</w:t>
      </w:r>
      <w:r w:rsidR="00A73204">
        <w:rPr>
          <w:rFonts w:asciiTheme="minorHAnsi" w:hAnsiTheme="minorHAnsi" w:cstheme="minorHAnsi"/>
          <w:szCs w:val="22"/>
        </w:rPr>
        <w:t>e</w:t>
      </w:r>
      <w:r w:rsidRPr="009B0277">
        <w:rPr>
          <w:rFonts w:asciiTheme="minorHAnsi" w:hAnsiTheme="minorHAnsi" w:cstheme="minorHAnsi"/>
          <w:szCs w:val="22"/>
        </w:rPr>
        <w:t>ry and office equipment</w:t>
      </w:r>
      <w:r w:rsidR="005A63F5">
        <w:rPr>
          <w:rFonts w:asciiTheme="minorHAnsi" w:hAnsiTheme="minorHAnsi" w:cstheme="minorHAnsi"/>
          <w:szCs w:val="22"/>
        </w:rPr>
        <w:t>.</w:t>
      </w:r>
    </w:p>
    <w:p w:rsidR="006907E9" w:rsidRPr="009B0277" w:rsidRDefault="006907E9" w:rsidP="005A63F5">
      <w:pPr>
        <w:spacing w:after="0" w:line="240" w:lineRule="auto"/>
        <w:jc w:val="both"/>
        <w:rPr>
          <w:rFonts w:cstheme="minorHAnsi"/>
        </w:rPr>
      </w:pPr>
    </w:p>
    <w:p w:rsidR="009B0277" w:rsidRPr="009B0277" w:rsidRDefault="009B0277" w:rsidP="005A63F5">
      <w:pPr>
        <w:spacing w:after="0" w:line="240" w:lineRule="auto"/>
        <w:jc w:val="both"/>
        <w:rPr>
          <w:rFonts w:cstheme="minorHAnsi"/>
          <w:b/>
        </w:rPr>
      </w:pPr>
      <w:r w:rsidRPr="009B0277">
        <w:rPr>
          <w:rFonts w:cstheme="minorHAnsi"/>
          <w:b/>
        </w:rPr>
        <w:t>Skills and Competencies Required</w:t>
      </w:r>
    </w:p>
    <w:p w:rsidR="009B0277" w:rsidRPr="009B0277" w:rsidRDefault="009B0277" w:rsidP="005A63F5">
      <w:pPr>
        <w:spacing w:after="0" w:line="240" w:lineRule="auto"/>
        <w:jc w:val="both"/>
        <w:rPr>
          <w:rFonts w:cstheme="minorHAnsi"/>
          <w:b/>
        </w:rPr>
      </w:pP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Excellent communication skills (both verbal and written)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Very strong organisation and planning skills with excellent attention to detail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Problem solving skills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lastRenderedPageBreak/>
        <w:t>The ability to work effectively with others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A calm and confident manner, especially in a crisis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Efficiency and initiative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The ability to value, inspire and motivate others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Integrity, honesty and reliability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High levels of motivation, resilience and energy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Confidentiality, discretion, tact and empathy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A73204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3E703E">
        <w:rPr>
          <w:rFonts w:asciiTheme="minorHAnsi" w:hAnsiTheme="minorHAnsi" w:cstheme="minorHAnsi"/>
          <w:szCs w:val="22"/>
        </w:rPr>
        <w:t>Self</w:t>
      </w:r>
      <w:r w:rsidR="009B0277" w:rsidRPr="009B0277">
        <w:rPr>
          <w:rFonts w:asciiTheme="minorHAnsi" w:hAnsiTheme="minorHAnsi" w:cstheme="minorHAnsi"/>
          <w:szCs w:val="22"/>
        </w:rPr>
        <w:t>-awareness and willingness to learn</w:t>
      </w:r>
      <w:r w:rsidR="005A63F5">
        <w:rPr>
          <w:rFonts w:asciiTheme="minorHAnsi" w:hAnsiTheme="minorHAnsi" w:cstheme="minorHAnsi"/>
          <w:szCs w:val="22"/>
        </w:rPr>
        <w:t>;</w:t>
      </w:r>
    </w:p>
    <w:p w:rsidR="009B0277" w:rsidRPr="009B0277" w:rsidRDefault="009B0277" w:rsidP="005A63F5">
      <w:pPr>
        <w:pStyle w:val="PlainText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B0277">
        <w:rPr>
          <w:rFonts w:asciiTheme="minorHAnsi" w:hAnsiTheme="minorHAnsi" w:cstheme="minorHAnsi"/>
          <w:szCs w:val="22"/>
        </w:rPr>
        <w:t>A sense of humour</w:t>
      </w:r>
      <w:r w:rsidR="005A63F5">
        <w:rPr>
          <w:rFonts w:asciiTheme="minorHAnsi" w:hAnsiTheme="minorHAnsi" w:cstheme="minorHAnsi"/>
          <w:szCs w:val="22"/>
        </w:rPr>
        <w:t>.</w:t>
      </w:r>
      <w:bookmarkStart w:id="0" w:name="_GoBack"/>
      <w:bookmarkEnd w:id="0"/>
    </w:p>
    <w:p w:rsidR="009B0277" w:rsidRPr="009B0277" w:rsidRDefault="009B0277" w:rsidP="005A63F5">
      <w:pPr>
        <w:pStyle w:val="PlainTex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0277" w:rsidRPr="009B0277" w:rsidRDefault="009B0277" w:rsidP="005A63F5">
      <w:pPr>
        <w:spacing w:after="0" w:line="240" w:lineRule="auto"/>
        <w:jc w:val="both"/>
        <w:rPr>
          <w:rFonts w:cstheme="minorHAnsi"/>
          <w:b/>
        </w:rPr>
      </w:pPr>
      <w:r w:rsidRPr="009B0277">
        <w:rPr>
          <w:rFonts w:cstheme="minorHAnsi"/>
        </w:rPr>
        <w:t xml:space="preserve">The holder of this post may be asked to perform other related duties to meet the on-going needs of the Head Master’s Office and the College. As such, the role may evolve and </w:t>
      </w:r>
      <w:r w:rsidRPr="009B0277">
        <w:rPr>
          <w:rFonts w:cstheme="minorHAnsi"/>
          <w:bCs/>
        </w:rPr>
        <w:t>duties may be amended, in consultation with the post-holder, to allow for changes to the protocols by which the College functions.</w:t>
      </w:r>
    </w:p>
    <w:p w:rsidR="006E2CAA" w:rsidRPr="009B0277" w:rsidRDefault="006E2CAA" w:rsidP="005A63F5">
      <w:pPr>
        <w:jc w:val="both"/>
        <w:rPr>
          <w:rFonts w:cstheme="minorHAnsi"/>
          <w:lang w:eastAsia="en-GB"/>
        </w:rPr>
      </w:pPr>
    </w:p>
    <w:p w:rsidR="00322D25" w:rsidRPr="009B0277" w:rsidRDefault="00322D25" w:rsidP="006E2CAA">
      <w:pPr>
        <w:ind w:firstLine="720"/>
        <w:rPr>
          <w:rFonts w:cstheme="minorHAnsi"/>
          <w:lang w:eastAsia="en-GB"/>
        </w:rPr>
      </w:pPr>
    </w:p>
    <w:sectPr w:rsidR="00322D25" w:rsidRPr="009B0277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312704">
      <w:rPr>
        <w:sz w:val="20"/>
        <w:szCs w:val="20"/>
      </w:rPr>
      <w:t>8 January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-1694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-974" w:hanging="360"/>
      </w:pPr>
    </w:lvl>
    <w:lvl w:ilvl="2" w:tplc="0809001B" w:tentative="1">
      <w:start w:val="1"/>
      <w:numFmt w:val="lowerRoman"/>
      <w:lvlText w:val="%3."/>
      <w:lvlJc w:val="right"/>
      <w:pPr>
        <w:ind w:left="-254" w:hanging="180"/>
      </w:pPr>
    </w:lvl>
    <w:lvl w:ilvl="3" w:tplc="0809000F" w:tentative="1">
      <w:start w:val="1"/>
      <w:numFmt w:val="decimal"/>
      <w:lvlText w:val="%4."/>
      <w:lvlJc w:val="left"/>
      <w:pPr>
        <w:ind w:left="466" w:hanging="360"/>
      </w:pPr>
    </w:lvl>
    <w:lvl w:ilvl="4" w:tplc="08090019" w:tentative="1">
      <w:start w:val="1"/>
      <w:numFmt w:val="lowerLetter"/>
      <w:lvlText w:val="%5."/>
      <w:lvlJc w:val="left"/>
      <w:pPr>
        <w:ind w:left="1186" w:hanging="360"/>
      </w:pPr>
    </w:lvl>
    <w:lvl w:ilvl="5" w:tplc="0809001B" w:tentative="1">
      <w:start w:val="1"/>
      <w:numFmt w:val="lowerRoman"/>
      <w:lvlText w:val="%6."/>
      <w:lvlJc w:val="right"/>
      <w:pPr>
        <w:ind w:left="1906" w:hanging="180"/>
      </w:pPr>
    </w:lvl>
    <w:lvl w:ilvl="6" w:tplc="0809000F" w:tentative="1">
      <w:start w:val="1"/>
      <w:numFmt w:val="decimal"/>
      <w:lvlText w:val="%7."/>
      <w:lvlJc w:val="left"/>
      <w:pPr>
        <w:ind w:left="2626" w:hanging="360"/>
      </w:pPr>
    </w:lvl>
    <w:lvl w:ilvl="7" w:tplc="08090019" w:tentative="1">
      <w:start w:val="1"/>
      <w:numFmt w:val="lowerLetter"/>
      <w:lvlText w:val="%8."/>
      <w:lvlJc w:val="left"/>
      <w:pPr>
        <w:ind w:left="3346" w:hanging="360"/>
      </w:pPr>
    </w:lvl>
    <w:lvl w:ilvl="8" w:tplc="0809001B" w:tentative="1">
      <w:start w:val="1"/>
      <w:numFmt w:val="lowerRoman"/>
      <w:lvlText w:val="%9."/>
      <w:lvlJc w:val="right"/>
      <w:pPr>
        <w:ind w:left="4066" w:hanging="180"/>
      </w:pPr>
    </w:lvl>
  </w:abstractNum>
  <w:abstractNum w:abstractNumId="1" w15:restartNumberingAfterBreak="0">
    <w:nsid w:val="07601BFA"/>
    <w:multiLevelType w:val="hybridMultilevel"/>
    <w:tmpl w:val="1E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D7D"/>
    <w:multiLevelType w:val="hybridMultilevel"/>
    <w:tmpl w:val="4E0E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634C"/>
    <w:multiLevelType w:val="hybridMultilevel"/>
    <w:tmpl w:val="72886E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689"/>
    <w:multiLevelType w:val="hybridMultilevel"/>
    <w:tmpl w:val="8196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E52899"/>
    <w:multiLevelType w:val="hybridMultilevel"/>
    <w:tmpl w:val="7B3E83B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7F65"/>
    <w:multiLevelType w:val="hybridMultilevel"/>
    <w:tmpl w:val="1F52F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D66A8"/>
    <w:multiLevelType w:val="hybridMultilevel"/>
    <w:tmpl w:val="476C8BC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3E70"/>
    <w:multiLevelType w:val="hybridMultilevel"/>
    <w:tmpl w:val="4F1AEFF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469F8"/>
    <w:multiLevelType w:val="hybridMultilevel"/>
    <w:tmpl w:val="317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32223FB"/>
    <w:multiLevelType w:val="hybridMultilevel"/>
    <w:tmpl w:val="5672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A4F69"/>
    <w:multiLevelType w:val="hybridMultilevel"/>
    <w:tmpl w:val="7E3C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482D6">
      <w:start w:val="4"/>
      <w:numFmt w:val="bullet"/>
      <w:lvlText w:val="•"/>
      <w:lvlJc w:val="left"/>
      <w:pPr>
        <w:ind w:left="1260" w:hanging="18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5184B"/>
    <w:multiLevelType w:val="hybridMultilevel"/>
    <w:tmpl w:val="46E6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93B4B"/>
    <w:multiLevelType w:val="hybridMultilevel"/>
    <w:tmpl w:val="E0E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DE6122"/>
    <w:multiLevelType w:val="hybridMultilevel"/>
    <w:tmpl w:val="57BA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55A1"/>
    <w:multiLevelType w:val="hybridMultilevel"/>
    <w:tmpl w:val="95DCB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0A031E"/>
    <w:multiLevelType w:val="hybridMultilevel"/>
    <w:tmpl w:val="6F2E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706FA"/>
    <w:multiLevelType w:val="hybridMultilevel"/>
    <w:tmpl w:val="C136BC8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5D6A7457"/>
    <w:multiLevelType w:val="hybridMultilevel"/>
    <w:tmpl w:val="1AEA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F38B0"/>
    <w:multiLevelType w:val="hybridMultilevel"/>
    <w:tmpl w:val="CF14E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66C69"/>
    <w:multiLevelType w:val="hybridMultilevel"/>
    <w:tmpl w:val="174C33AA"/>
    <w:lvl w:ilvl="0" w:tplc="C75A56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F0EB1"/>
    <w:multiLevelType w:val="hybridMultilevel"/>
    <w:tmpl w:val="988809DA"/>
    <w:lvl w:ilvl="0" w:tplc="756AC7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10F179A"/>
    <w:multiLevelType w:val="hybridMultilevel"/>
    <w:tmpl w:val="4A6C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D6007"/>
    <w:multiLevelType w:val="hybridMultilevel"/>
    <w:tmpl w:val="67A21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A03EC5"/>
    <w:multiLevelType w:val="hybridMultilevel"/>
    <w:tmpl w:val="C7B2A584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7" w15:restartNumberingAfterBreak="0">
    <w:nsid w:val="76A20833"/>
    <w:multiLevelType w:val="hybridMultilevel"/>
    <w:tmpl w:val="5698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9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2"/>
  </w:num>
  <w:num w:numId="3">
    <w:abstractNumId w:val="12"/>
  </w:num>
  <w:num w:numId="4">
    <w:abstractNumId w:val="15"/>
  </w:num>
  <w:num w:numId="5">
    <w:abstractNumId w:val="49"/>
  </w:num>
  <w:num w:numId="6">
    <w:abstractNumId w:val="7"/>
  </w:num>
  <w:num w:numId="7">
    <w:abstractNumId w:val="19"/>
  </w:num>
  <w:num w:numId="8">
    <w:abstractNumId w:val="24"/>
  </w:num>
  <w:num w:numId="9">
    <w:abstractNumId w:val="22"/>
  </w:num>
  <w:num w:numId="10">
    <w:abstractNumId w:val="4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38"/>
  </w:num>
  <w:num w:numId="16">
    <w:abstractNumId w:val="11"/>
  </w:num>
  <w:num w:numId="17">
    <w:abstractNumId w:val="28"/>
  </w:num>
  <w:num w:numId="18">
    <w:abstractNumId w:val="6"/>
  </w:num>
  <w:num w:numId="19">
    <w:abstractNumId w:val="31"/>
  </w:num>
  <w:num w:numId="20">
    <w:abstractNumId w:val="18"/>
  </w:num>
  <w:num w:numId="21">
    <w:abstractNumId w:val="41"/>
  </w:num>
  <w:num w:numId="22">
    <w:abstractNumId w:val="0"/>
  </w:num>
  <w:num w:numId="23">
    <w:abstractNumId w:val="39"/>
  </w:num>
  <w:num w:numId="24">
    <w:abstractNumId w:val="21"/>
  </w:num>
  <w:num w:numId="25">
    <w:abstractNumId w:val="9"/>
  </w:num>
  <w:num w:numId="26">
    <w:abstractNumId w:val="25"/>
  </w:num>
  <w:num w:numId="27">
    <w:abstractNumId w:val="30"/>
  </w:num>
  <w:num w:numId="28">
    <w:abstractNumId w:val="3"/>
  </w:num>
  <w:num w:numId="29">
    <w:abstractNumId w:val="34"/>
  </w:num>
  <w:num w:numId="30">
    <w:abstractNumId w:val="44"/>
  </w:num>
  <w:num w:numId="31">
    <w:abstractNumId w:val="43"/>
  </w:num>
  <w:num w:numId="32">
    <w:abstractNumId w:val="20"/>
  </w:num>
  <w:num w:numId="33">
    <w:abstractNumId w:val="16"/>
  </w:num>
  <w:num w:numId="34">
    <w:abstractNumId w:val="1"/>
  </w:num>
  <w:num w:numId="35">
    <w:abstractNumId w:val="8"/>
  </w:num>
  <w:num w:numId="36">
    <w:abstractNumId w:val="46"/>
  </w:num>
  <w:num w:numId="37">
    <w:abstractNumId w:val="35"/>
  </w:num>
  <w:num w:numId="38">
    <w:abstractNumId w:val="45"/>
  </w:num>
  <w:num w:numId="39">
    <w:abstractNumId w:val="37"/>
  </w:num>
  <w:num w:numId="40">
    <w:abstractNumId w:val="33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  <w:num w:numId="45">
    <w:abstractNumId w:val="40"/>
  </w:num>
  <w:num w:numId="46">
    <w:abstractNumId w:val="32"/>
  </w:num>
  <w:num w:numId="47">
    <w:abstractNumId w:val="5"/>
  </w:num>
  <w:num w:numId="48">
    <w:abstractNumId w:val="14"/>
  </w:num>
  <w:num w:numId="49">
    <w:abstractNumId w:val="3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1675C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177CC"/>
    <w:rsid w:val="00233643"/>
    <w:rsid w:val="002C17E6"/>
    <w:rsid w:val="002D3A1A"/>
    <w:rsid w:val="002E5760"/>
    <w:rsid w:val="00301299"/>
    <w:rsid w:val="00312704"/>
    <w:rsid w:val="00322D25"/>
    <w:rsid w:val="003666BD"/>
    <w:rsid w:val="003710C3"/>
    <w:rsid w:val="003B3994"/>
    <w:rsid w:val="003D181D"/>
    <w:rsid w:val="003E703E"/>
    <w:rsid w:val="004108F2"/>
    <w:rsid w:val="004207CD"/>
    <w:rsid w:val="004240E8"/>
    <w:rsid w:val="004342C1"/>
    <w:rsid w:val="00441F9B"/>
    <w:rsid w:val="00493DCD"/>
    <w:rsid w:val="004A5290"/>
    <w:rsid w:val="004A6AEC"/>
    <w:rsid w:val="004C1BFE"/>
    <w:rsid w:val="004C2C68"/>
    <w:rsid w:val="004F205A"/>
    <w:rsid w:val="00524CE5"/>
    <w:rsid w:val="00525D9E"/>
    <w:rsid w:val="00536E32"/>
    <w:rsid w:val="00554F64"/>
    <w:rsid w:val="005603F7"/>
    <w:rsid w:val="00577C0C"/>
    <w:rsid w:val="00596B77"/>
    <w:rsid w:val="005A63F5"/>
    <w:rsid w:val="005B782B"/>
    <w:rsid w:val="005F6C3C"/>
    <w:rsid w:val="0060659A"/>
    <w:rsid w:val="006130C8"/>
    <w:rsid w:val="00642431"/>
    <w:rsid w:val="00644525"/>
    <w:rsid w:val="00671E5B"/>
    <w:rsid w:val="006907E9"/>
    <w:rsid w:val="006D1E8A"/>
    <w:rsid w:val="006E2CAA"/>
    <w:rsid w:val="006F4AB8"/>
    <w:rsid w:val="00710551"/>
    <w:rsid w:val="0072134B"/>
    <w:rsid w:val="00723FB2"/>
    <w:rsid w:val="007326BF"/>
    <w:rsid w:val="00732AFA"/>
    <w:rsid w:val="00741324"/>
    <w:rsid w:val="0076416F"/>
    <w:rsid w:val="0077177A"/>
    <w:rsid w:val="00784C04"/>
    <w:rsid w:val="007B337B"/>
    <w:rsid w:val="007B475B"/>
    <w:rsid w:val="007C6E39"/>
    <w:rsid w:val="007D1878"/>
    <w:rsid w:val="007D5BD4"/>
    <w:rsid w:val="007D6D39"/>
    <w:rsid w:val="00807FE8"/>
    <w:rsid w:val="008134E3"/>
    <w:rsid w:val="00817990"/>
    <w:rsid w:val="0082275C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B0277"/>
    <w:rsid w:val="009B2321"/>
    <w:rsid w:val="009C41F4"/>
    <w:rsid w:val="009E7017"/>
    <w:rsid w:val="009E75E4"/>
    <w:rsid w:val="00A21D15"/>
    <w:rsid w:val="00A34701"/>
    <w:rsid w:val="00A37C0A"/>
    <w:rsid w:val="00A50D1A"/>
    <w:rsid w:val="00A73204"/>
    <w:rsid w:val="00AC2CAF"/>
    <w:rsid w:val="00AC437A"/>
    <w:rsid w:val="00AD3321"/>
    <w:rsid w:val="00AF033B"/>
    <w:rsid w:val="00AF3194"/>
    <w:rsid w:val="00B106D9"/>
    <w:rsid w:val="00B10EC8"/>
    <w:rsid w:val="00B451E2"/>
    <w:rsid w:val="00B60D2C"/>
    <w:rsid w:val="00B60F7A"/>
    <w:rsid w:val="00B613C0"/>
    <w:rsid w:val="00B75C35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2394E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756B612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wbzude">
    <w:name w:val="wbzude"/>
    <w:basedOn w:val="DefaultParagraphFont"/>
    <w:rsid w:val="0076416F"/>
  </w:style>
  <w:style w:type="paragraph" w:styleId="PlainText">
    <w:name w:val="Plain Text"/>
    <w:basedOn w:val="Normal"/>
    <w:link w:val="PlainTextChar"/>
    <w:uiPriority w:val="99"/>
    <w:unhideWhenUsed/>
    <w:rsid w:val="00554F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4F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Langhorn, Charlotte</cp:lastModifiedBy>
  <cp:revision>2</cp:revision>
  <cp:lastPrinted>2019-05-31T08:10:00Z</cp:lastPrinted>
  <dcterms:created xsi:type="dcterms:W3CDTF">2021-02-08T14:40:00Z</dcterms:created>
  <dcterms:modified xsi:type="dcterms:W3CDTF">2021-02-08T14:40:00Z</dcterms:modified>
</cp:coreProperties>
</file>