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7857010E" w14:textId="77777777" w:rsidTr="00F17FC0">
        <w:trPr>
          <w:trHeight w:val="422"/>
        </w:trPr>
        <w:tc>
          <w:tcPr>
            <w:tcW w:w="1560" w:type="dxa"/>
            <w:vAlign w:val="center"/>
          </w:tcPr>
          <w:p w14:paraId="3EFB9AE0" w14:textId="77777777" w:rsidR="00322D25" w:rsidRDefault="00322D25" w:rsidP="00F17FC0">
            <w:pPr>
              <w:rPr>
                <w:b/>
              </w:rPr>
            </w:pPr>
            <w:r>
              <w:rPr>
                <w:b/>
              </w:rPr>
              <w:t>Job Title</w:t>
            </w:r>
          </w:p>
        </w:tc>
        <w:tc>
          <w:tcPr>
            <w:tcW w:w="8176" w:type="dxa"/>
            <w:vAlign w:val="center"/>
          </w:tcPr>
          <w:p w14:paraId="55715858" w14:textId="3CF89E8E" w:rsidR="00322D25" w:rsidRPr="00E95815" w:rsidRDefault="002F6D47" w:rsidP="00F17FC0">
            <w:pPr>
              <w:rPr>
                <w:i/>
              </w:rPr>
            </w:pPr>
            <w:r w:rsidRPr="02085415">
              <w:rPr>
                <w:rFonts w:ascii="Calibri" w:eastAsia="Calibri" w:hAnsi="Calibri" w:cs="Calibri"/>
                <w:lang w:val="en-US"/>
              </w:rPr>
              <w:t>Archivist</w:t>
            </w:r>
          </w:p>
        </w:tc>
      </w:tr>
      <w:tr w:rsidR="00322D25" w14:paraId="39EBDA9E" w14:textId="77777777" w:rsidTr="00F17FC0">
        <w:trPr>
          <w:trHeight w:val="400"/>
        </w:trPr>
        <w:tc>
          <w:tcPr>
            <w:tcW w:w="1560" w:type="dxa"/>
            <w:shd w:val="clear" w:color="auto" w:fill="auto"/>
            <w:vAlign w:val="center"/>
          </w:tcPr>
          <w:p w14:paraId="3CD0752A" w14:textId="77777777" w:rsidR="00322D25" w:rsidRPr="00A21D15" w:rsidRDefault="00322D25" w:rsidP="00F17FC0">
            <w:pPr>
              <w:rPr>
                <w:b/>
              </w:rPr>
            </w:pPr>
            <w:r w:rsidRPr="00A21D15">
              <w:rPr>
                <w:b/>
              </w:rPr>
              <w:t>Reports to</w:t>
            </w:r>
          </w:p>
        </w:tc>
        <w:tc>
          <w:tcPr>
            <w:tcW w:w="8176" w:type="dxa"/>
            <w:shd w:val="clear" w:color="auto" w:fill="auto"/>
            <w:vAlign w:val="center"/>
          </w:tcPr>
          <w:p w14:paraId="242BA87F" w14:textId="550191AB" w:rsidR="00322D25" w:rsidRPr="00E95815" w:rsidRDefault="002F6D47" w:rsidP="00F17FC0">
            <w:pPr>
              <w:rPr>
                <w:i/>
              </w:rPr>
            </w:pPr>
            <w:r w:rsidRPr="02085415">
              <w:rPr>
                <w:rFonts w:ascii="Calibri" w:eastAsia="Calibri" w:hAnsi="Calibri" w:cs="Calibri"/>
                <w:lang w:val="en-US"/>
              </w:rPr>
              <w:t>College Archivist</w:t>
            </w:r>
          </w:p>
        </w:tc>
      </w:tr>
    </w:tbl>
    <w:p w14:paraId="282EA801"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3385E3EB" w14:textId="77777777" w:rsidTr="00E95815">
        <w:trPr>
          <w:trHeight w:val="231"/>
        </w:trPr>
        <w:tc>
          <w:tcPr>
            <w:tcW w:w="10051" w:type="dxa"/>
            <w:vAlign w:val="center"/>
          </w:tcPr>
          <w:p w14:paraId="20F00894" w14:textId="77777777" w:rsidR="00322D25" w:rsidRDefault="00322D25" w:rsidP="00F17FC0">
            <w:pPr>
              <w:rPr>
                <w:b/>
              </w:rPr>
            </w:pPr>
            <w:r>
              <w:rPr>
                <w:b/>
              </w:rPr>
              <w:t>Job Purpose</w:t>
            </w:r>
          </w:p>
        </w:tc>
      </w:tr>
      <w:tr w:rsidR="00322D25" w14:paraId="449F95A1" w14:textId="77777777" w:rsidTr="00E95815">
        <w:trPr>
          <w:trHeight w:val="587"/>
        </w:trPr>
        <w:tc>
          <w:tcPr>
            <w:tcW w:w="10051" w:type="dxa"/>
          </w:tcPr>
          <w:p w14:paraId="4AF6909F" w14:textId="77777777" w:rsidR="002F6D47" w:rsidRDefault="002F6D47" w:rsidP="002F6D47">
            <w:pPr>
              <w:rPr>
                <w:rFonts w:ascii="Calibri" w:eastAsia="Calibri" w:hAnsi="Calibri" w:cs="Calibri"/>
                <w:lang w:val="en-US"/>
              </w:rPr>
            </w:pPr>
          </w:p>
          <w:p w14:paraId="4D008CE1" w14:textId="03B2DD63" w:rsidR="009B601C" w:rsidRPr="009B601C" w:rsidRDefault="009B601C" w:rsidP="009B601C">
            <w:pPr>
              <w:rPr>
                <w:rFonts w:eastAsiaTheme="minorEastAsia"/>
              </w:rPr>
            </w:pPr>
            <w:r w:rsidRPr="009B601C">
              <w:rPr>
                <w:rFonts w:ascii="Calibri" w:eastAsia="Calibri" w:hAnsi="Calibri" w:cs="Calibri"/>
                <w:lang w:val="en-US"/>
              </w:rPr>
              <w:t>T</w:t>
            </w:r>
            <w:r w:rsidR="007B4F4B" w:rsidRPr="009B601C">
              <w:rPr>
                <w:rFonts w:ascii="Calibri" w:eastAsia="Calibri" w:hAnsi="Calibri" w:cs="Calibri"/>
                <w:lang w:val="en-US"/>
              </w:rPr>
              <w:t>he Archivist is responsible for assisting with the maintenance, conservation, cataloguing and interpretation of the College archives. Core duties will include the accessioning of new archival items, cataloguing, and developing the procedures for archiving the college's modern administrative records.</w:t>
            </w:r>
            <w:r>
              <w:rPr>
                <w:rFonts w:ascii="Calibri" w:eastAsia="Calibri" w:hAnsi="Calibri" w:cs="Calibri"/>
                <w:lang w:val="en-US"/>
              </w:rPr>
              <w:t xml:space="preserve">  The post holder will show a </w:t>
            </w:r>
            <w:r w:rsidRPr="009B601C">
              <w:rPr>
                <w:rFonts w:ascii="Calibri" w:eastAsia="Calibri" w:hAnsi="Calibri" w:cs="Calibri"/>
                <w:lang w:val="en-US"/>
              </w:rPr>
              <w:t xml:space="preserve">genuine interest in history and in preserving records for posterity, </w:t>
            </w:r>
            <w:r w:rsidRPr="009B601C">
              <w:rPr>
                <w:rFonts w:ascii="Calibri" w:eastAsia="Calibri" w:hAnsi="Calibri" w:cs="Calibri"/>
                <w:lang w:val="en-US"/>
              </w:rPr>
              <w:t>presented</w:t>
            </w:r>
            <w:r w:rsidRPr="009B601C">
              <w:rPr>
                <w:rFonts w:ascii="Calibri" w:eastAsia="Calibri" w:hAnsi="Calibri" w:cs="Calibri"/>
                <w:lang w:val="en-US"/>
              </w:rPr>
              <w:t xml:space="preserve"> by a commitment to the profession.  </w:t>
            </w:r>
          </w:p>
          <w:p w14:paraId="4FFC93B9" w14:textId="6186EBF1" w:rsidR="002F6D47" w:rsidRPr="007B4F4B" w:rsidRDefault="002F6D47" w:rsidP="002F6D47">
            <w:pPr>
              <w:rPr>
                <w:rFonts w:ascii="Calibri" w:eastAsia="Calibri" w:hAnsi="Calibri" w:cs="Calibri"/>
                <w:lang w:val="en-US"/>
              </w:rPr>
            </w:pPr>
          </w:p>
          <w:p w14:paraId="32857328" w14:textId="0483D12E" w:rsidR="007D6D39" w:rsidRPr="007B4F4B" w:rsidRDefault="007D6D39" w:rsidP="00E95815">
            <w:pPr>
              <w:jc w:val="both"/>
              <w:rPr>
                <w:rFonts w:ascii="Calibri" w:eastAsia="Calibri" w:hAnsi="Calibri" w:cs="Calibri"/>
                <w:lang w:val="en-US"/>
              </w:rPr>
            </w:pPr>
          </w:p>
        </w:tc>
      </w:tr>
    </w:tbl>
    <w:p w14:paraId="393C21FF" w14:textId="77777777" w:rsidR="00322D25" w:rsidRDefault="00322D25" w:rsidP="00322D25">
      <w:pPr>
        <w:rPr>
          <w:b/>
        </w:rPr>
      </w:pPr>
      <w:r>
        <w:rPr>
          <w:b/>
        </w:rPr>
        <w:t xml:space="preserve">  Key Tasks and Responsibilities</w:t>
      </w:r>
    </w:p>
    <w:p w14:paraId="2B6EF7AE" w14:textId="5301BCAA" w:rsidR="007B4F4B" w:rsidRPr="003F351F" w:rsidRDefault="007B4F4B" w:rsidP="007B4F4B">
      <w:pPr>
        <w:pStyle w:val="ListParagraph"/>
        <w:numPr>
          <w:ilvl w:val="0"/>
          <w:numId w:val="26"/>
        </w:numPr>
        <w:rPr>
          <w:rFonts w:eastAsiaTheme="minorEastAsia"/>
        </w:rPr>
      </w:pPr>
      <w:r w:rsidRPr="02085415">
        <w:rPr>
          <w:rFonts w:ascii="Calibri" w:eastAsia="Calibri" w:hAnsi="Calibri" w:cs="Calibri"/>
          <w:lang w:val="en-US"/>
        </w:rPr>
        <w:t>To acquire, accession and catalogue appropriate new archival material, whether by transfer within the college or by gift</w:t>
      </w:r>
    </w:p>
    <w:p w14:paraId="04AFB5EE" w14:textId="0C2235EB" w:rsidR="003F351F" w:rsidRPr="003F351F" w:rsidRDefault="003F351F" w:rsidP="003F351F">
      <w:pPr>
        <w:pStyle w:val="ListParagraph"/>
        <w:numPr>
          <w:ilvl w:val="0"/>
          <w:numId w:val="26"/>
        </w:numPr>
        <w:rPr>
          <w:rFonts w:eastAsiaTheme="minorEastAsia"/>
        </w:rPr>
      </w:pPr>
      <w:r>
        <w:rPr>
          <w:rFonts w:eastAsiaTheme="minorEastAsia"/>
        </w:rPr>
        <w:t>To retrieve and produce all documents for both internal purposes or for readers</w:t>
      </w:r>
    </w:p>
    <w:p w14:paraId="5B20A0B5" w14:textId="6FA82897" w:rsidR="007B4F4B" w:rsidRDefault="007B4F4B" w:rsidP="007B4F4B">
      <w:pPr>
        <w:pStyle w:val="ListParagraph"/>
        <w:numPr>
          <w:ilvl w:val="0"/>
          <w:numId w:val="26"/>
        </w:numPr>
        <w:rPr>
          <w:rFonts w:eastAsiaTheme="minorEastAsia"/>
        </w:rPr>
      </w:pPr>
      <w:r w:rsidRPr="60DE13E6">
        <w:rPr>
          <w:rFonts w:ascii="Calibri" w:eastAsia="Calibri" w:hAnsi="Calibri" w:cs="Calibri"/>
          <w:lang w:val="en-US"/>
        </w:rPr>
        <w:t xml:space="preserve">To ensure appropriate modern-day material is kept for archive purposes, in line with the college’s retention schedule. This will include </w:t>
      </w:r>
      <w:r w:rsidRPr="60DE13E6">
        <w:rPr>
          <w:lang w:val="en-US"/>
        </w:rPr>
        <w:t>including departmental record surveys</w:t>
      </w:r>
    </w:p>
    <w:p w14:paraId="0DC21912" w14:textId="77777777" w:rsidR="007B4F4B" w:rsidRDefault="007B4F4B" w:rsidP="007B4F4B">
      <w:pPr>
        <w:pStyle w:val="ListParagraph"/>
        <w:numPr>
          <w:ilvl w:val="0"/>
          <w:numId w:val="26"/>
        </w:numPr>
        <w:rPr>
          <w:rFonts w:eastAsiaTheme="minorEastAsia"/>
        </w:rPr>
      </w:pPr>
      <w:r w:rsidRPr="02085415">
        <w:rPr>
          <w:rFonts w:ascii="Calibri" w:eastAsia="Calibri" w:hAnsi="Calibri" w:cs="Calibri"/>
          <w:lang w:val="en-US"/>
        </w:rPr>
        <w:t xml:space="preserve">To assist with developing a procedure for the </w:t>
      </w:r>
      <w:r w:rsidRPr="02085415">
        <w:rPr>
          <w:lang w:val="en-US"/>
        </w:rPr>
        <w:t>accessioning, appraisal and long-term preservation of born digital records, working in collaboration with the College Archivist and IT</w:t>
      </w:r>
    </w:p>
    <w:p w14:paraId="6A488ECB" w14:textId="77777777" w:rsidR="007B4F4B" w:rsidRDefault="007B4F4B" w:rsidP="007B4F4B">
      <w:pPr>
        <w:pStyle w:val="ListParagraph"/>
        <w:numPr>
          <w:ilvl w:val="0"/>
          <w:numId w:val="26"/>
        </w:numPr>
      </w:pPr>
      <w:r w:rsidRPr="60DE13E6">
        <w:rPr>
          <w:lang w:val="en-US"/>
        </w:rPr>
        <w:t>To assist the College Archivist in promoting good records management across the college</w:t>
      </w:r>
    </w:p>
    <w:p w14:paraId="7C9AF7FB" w14:textId="77777777" w:rsidR="007B4F4B" w:rsidRDefault="007B4F4B" w:rsidP="007B4F4B">
      <w:pPr>
        <w:pStyle w:val="ListParagraph"/>
        <w:numPr>
          <w:ilvl w:val="0"/>
          <w:numId w:val="26"/>
        </w:numPr>
      </w:pPr>
      <w:r w:rsidRPr="02085415">
        <w:rPr>
          <w:rFonts w:ascii="Calibri" w:eastAsia="Calibri" w:hAnsi="Calibri" w:cs="Calibri"/>
          <w:lang w:val="en-US"/>
        </w:rPr>
        <w:t>To answer enquiries from college pupils, staff and members of the public</w:t>
      </w:r>
    </w:p>
    <w:p w14:paraId="60284A26" w14:textId="77777777" w:rsidR="007B4F4B" w:rsidRDefault="007B4F4B" w:rsidP="007B4F4B">
      <w:pPr>
        <w:pStyle w:val="ListParagraph"/>
        <w:numPr>
          <w:ilvl w:val="0"/>
          <w:numId w:val="26"/>
        </w:numPr>
      </w:pPr>
      <w:r w:rsidRPr="02085415">
        <w:rPr>
          <w:rFonts w:ascii="Calibri" w:eastAsia="Calibri" w:hAnsi="Calibri" w:cs="Calibri"/>
          <w:lang w:val="en-US"/>
        </w:rPr>
        <w:t>To make the archives available to readers by producing archival material for consultation, supervising its use and providing advice</w:t>
      </w:r>
    </w:p>
    <w:p w14:paraId="04B1784A" w14:textId="77777777" w:rsidR="007B4F4B" w:rsidRDefault="007B4F4B" w:rsidP="007B4F4B">
      <w:pPr>
        <w:pStyle w:val="ListParagraph"/>
        <w:numPr>
          <w:ilvl w:val="0"/>
          <w:numId w:val="26"/>
        </w:numPr>
      </w:pPr>
      <w:r w:rsidRPr="02085415">
        <w:rPr>
          <w:rFonts w:ascii="Calibri" w:eastAsia="Calibri" w:hAnsi="Calibri" w:cs="Calibri"/>
          <w:lang w:val="en-US"/>
        </w:rPr>
        <w:t xml:space="preserve">To participate in an active teaching </w:t>
      </w:r>
      <w:proofErr w:type="spellStart"/>
      <w:r w:rsidRPr="02085415">
        <w:rPr>
          <w:rFonts w:ascii="Calibri" w:eastAsia="Calibri" w:hAnsi="Calibri" w:cs="Calibri"/>
          <w:lang w:val="en-US"/>
        </w:rPr>
        <w:t>programme</w:t>
      </w:r>
      <w:proofErr w:type="spellEnd"/>
      <w:r w:rsidRPr="02085415">
        <w:rPr>
          <w:rFonts w:ascii="Calibri" w:eastAsia="Calibri" w:hAnsi="Calibri" w:cs="Calibri"/>
          <w:lang w:val="en-US"/>
        </w:rPr>
        <w:t>, for example by presentations to Eton pupils or to visiting groups</w:t>
      </w:r>
    </w:p>
    <w:p w14:paraId="27605240" w14:textId="77777777" w:rsidR="007B4F4B" w:rsidRDefault="007B4F4B" w:rsidP="007B4F4B">
      <w:pPr>
        <w:pStyle w:val="ListParagraph"/>
        <w:numPr>
          <w:ilvl w:val="0"/>
          <w:numId w:val="26"/>
        </w:numPr>
      </w:pPr>
      <w:r w:rsidRPr="02085415">
        <w:rPr>
          <w:rFonts w:ascii="Calibri" w:eastAsia="Calibri" w:hAnsi="Calibri" w:cs="Calibri"/>
          <w:lang w:val="en-US"/>
        </w:rPr>
        <w:t>To produce displays/exhibitions for both internal and external audiences</w:t>
      </w:r>
    </w:p>
    <w:p w14:paraId="354030E6" w14:textId="77777777" w:rsidR="007B4F4B" w:rsidRDefault="007B4F4B" w:rsidP="007B4F4B">
      <w:pPr>
        <w:pStyle w:val="ListParagraph"/>
        <w:numPr>
          <w:ilvl w:val="0"/>
          <w:numId w:val="26"/>
        </w:numPr>
      </w:pPr>
      <w:r w:rsidRPr="02085415">
        <w:rPr>
          <w:rFonts w:ascii="Calibri" w:eastAsia="Calibri" w:hAnsi="Calibri" w:cs="Calibri"/>
          <w:lang w:val="en-US"/>
        </w:rPr>
        <w:t>To contribute to the activities of the Friends of the College Collections and to special events</w:t>
      </w:r>
    </w:p>
    <w:p w14:paraId="7AA0C49D" w14:textId="77777777" w:rsidR="007B4F4B" w:rsidRDefault="007B4F4B" w:rsidP="007B4F4B">
      <w:pPr>
        <w:pStyle w:val="ListParagraph"/>
        <w:numPr>
          <w:ilvl w:val="0"/>
          <w:numId w:val="26"/>
        </w:numPr>
      </w:pPr>
      <w:r w:rsidRPr="02085415">
        <w:rPr>
          <w:rFonts w:ascii="Calibri" w:eastAsia="Calibri" w:hAnsi="Calibri" w:cs="Calibri"/>
          <w:lang w:val="en-US"/>
        </w:rPr>
        <w:t xml:space="preserve">To </w:t>
      </w:r>
      <w:proofErr w:type="spellStart"/>
      <w:r w:rsidRPr="02085415">
        <w:rPr>
          <w:rFonts w:ascii="Calibri" w:eastAsia="Calibri" w:hAnsi="Calibri" w:cs="Calibri"/>
          <w:lang w:val="en-US"/>
        </w:rPr>
        <w:t>publicise</w:t>
      </w:r>
      <w:proofErr w:type="spellEnd"/>
      <w:r w:rsidRPr="02085415">
        <w:rPr>
          <w:rFonts w:ascii="Calibri" w:eastAsia="Calibri" w:hAnsi="Calibri" w:cs="Calibri"/>
          <w:lang w:val="en-US"/>
        </w:rPr>
        <w:t xml:space="preserve"> the archives to outside organisations by means of talks, group visits and participation in appropriate professional activities</w:t>
      </w:r>
    </w:p>
    <w:p w14:paraId="04A3ABCE" w14:textId="77777777" w:rsidR="007B4F4B" w:rsidRDefault="007B4F4B" w:rsidP="007B4F4B">
      <w:pPr>
        <w:pStyle w:val="ListParagraph"/>
        <w:numPr>
          <w:ilvl w:val="0"/>
          <w:numId w:val="26"/>
        </w:numPr>
      </w:pPr>
      <w:r w:rsidRPr="02085415">
        <w:rPr>
          <w:rFonts w:ascii="Calibri" w:eastAsia="Calibri" w:hAnsi="Calibri" w:cs="Calibri"/>
          <w:lang w:val="en-US"/>
        </w:rPr>
        <w:t xml:space="preserve">To maintain the social media presence of the College Archives </w:t>
      </w:r>
    </w:p>
    <w:p w14:paraId="1602BF8D" w14:textId="77777777" w:rsidR="007B4F4B" w:rsidRDefault="007B4F4B" w:rsidP="007B4F4B">
      <w:pPr>
        <w:pStyle w:val="ListParagraph"/>
        <w:numPr>
          <w:ilvl w:val="0"/>
          <w:numId w:val="26"/>
        </w:numPr>
      </w:pPr>
      <w:r w:rsidRPr="02085415">
        <w:rPr>
          <w:rFonts w:ascii="Calibri" w:eastAsia="Calibri" w:hAnsi="Calibri" w:cs="Calibri"/>
          <w:lang w:val="en-US"/>
        </w:rPr>
        <w:t>To participate in the development of online content</w:t>
      </w:r>
    </w:p>
    <w:p w14:paraId="027B432B" w14:textId="643C7749" w:rsidR="007B4F4B" w:rsidRDefault="007B4F4B" w:rsidP="007B4F4B">
      <w:pPr>
        <w:pStyle w:val="ListParagraph"/>
        <w:numPr>
          <w:ilvl w:val="0"/>
          <w:numId w:val="26"/>
        </w:numPr>
      </w:pPr>
      <w:r w:rsidRPr="02085415">
        <w:rPr>
          <w:rFonts w:ascii="Calibri" w:eastAsia="Calibri" w:hAnsi="Calibri" w:cs="Calibri"/>
          <w:lang w:val="en-US"/>
        </w:rPr>
        <w:t>Line management responsibility for the Archives Assistant</w:t>
      </w:r>
    </w:p>
    <w:p w14:paraId="4DCC6BE9" w14:textId="6E5D5962" w:rsidR="007B4F4B" w:rsidRDefault="007B4F4B" w:rsidP="007B4F4B">
      <w:pPr>
        <w:pStyle w:val="ListParagraph"/>
        <w:numPr>
          <w:ilvl w:val="0"/>
          <w:numId w:val="26"/>
        </w:numPr>
        <w:rPr>
          <w:rFonts w:eastAsiaTheme="minorEastAsia"/>
        </w:rPr>
      </w:pPr>
      <w:r w:rsidRPr="6319C1B4">
        <w:rPr>
          <w:rFonts w:ascii="Calibri" w:eastAsia="Calibri" w:hAnsi="Calibri" w:cs="Calibri"/>
          <w:lang w:val="en-US"/>
        </w:rPr>
        <w:t xml:space="preserve">To assist generally with the work of the College Collections through co-operation with other members of the Collections </w:t>
      </w:r>
      <w:r>
        <w:rPr>
          <w:rFonts w:ascii="Calibri" w:eastAsia="Calibri" w:hAnsi="Calibri" w:cs="Calibri"/>
          <w:lang w:val="en-US"/>
        </w:rPr>
        <w:t>staff</w:t>
      </w:r>
    </w:p>
    <w:p w14:paraId="6A02647A" w14:textId="77777777" w:rsidR="007B4F4B" w:rsidRDefault="007B4F4B" w:rsidP="007B4F4B">
      <w:r w:rsidRPr="007B4F4B">
        <w:rPr>
          <w:rFonts w:ascii="Calibri" w:eastAsia="Calibri" w:hAnsi="Calibri" w:cs="Calibri"/>
          <w:lang w:val="en-US"/>
        </w:rPr>
        <w:t>Principal contacts:</w:t>
      </w:r>
    </w:p>
    <w:p w14:paraId="78D5799A" w14:textId="0E40F409" w:rsidR="007B4F4B" w:rsidRPr="007B4F4B" w:rsidRDefault="007B4F4B" w:rsidP="007B4F4B">
      <w:pPr>
        <w:rPr>
          <w:rFonts w:ascii="Calibri" w:eastAsia="Calibri" w:hAnsi="Calibri" w:cs="Calibri"/>
        </w:rPr>
      </w:pPr>
      <w:r w:rsidRPr="007B4F4B">
        <w:rPr>
          <w:rFonts w:ascii="Calibri" w:eastAsia="Calibri" w:hAnsi="Calibri" w:cs="Calibri"/>
          <w:lang w:val="en-US"/>
        </w:rPr>
        <w:t>Collections team, College Library, Collections Committee, Friends of the College Collections,</w:t>
      </w:r>
      <w:r>
        <w:rPr>
          <w:rFonts w:ascii="Calibri" w:eastAsia="Calibri" w:hAnsi="Calibri" w:cs="Calibri"/>
          <w:lang w:val="en-US"/>
        </w:rPr>
        <w:t xml:space="preserve"> Eton pupils, </w:t>
      </w:r>
      <w:r w:rsidRPr="007B4F4B">
        <w:rPr>
          <w:rFonts w:ascii="Calibri" w:eastAsia="Calibri" w:hAnsi="Calibri" w:cs="Calibri"/>
          <w:lang w:val="en-US"/>
        </w:rPr>
        <w:t>members of the public, other support offices in the college e.g. Finance, Buildings and IT</w:t>
      </w:r>
    </w:p>
    <w:p w14:paraId="2D709524" w14:textId="77777777" w:rsidR="00E95815" w:rsidRPr="007B4F4B" w:rsidRDefault="00E95815" w:rsidP="007B4F4B">
      <w:pPr>
        <w:pStyle w:val="NoSpacing"/>
        <w:rPr>
          <w:rFonts w:ascii="Calibri" w:hAnsi="Calibri"/>
          <w:lang w:val="en-US"/>
        </w:rPr>
      </w:pPr>
    </w:p>
    <w:tbl>
      <w:tblPr>
        <w:tblStyle w:val="TableGrid"/>
        <w:tblpPr w:leftFromText="180" w:rightFromText="180" w:tblpY="-560"/>
        <w:tblW w:w="19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gridCol w:w="9736"/>
      </w:tblGrid>
      <w:tr w:rsidR="008258F7" w14:paraId="18FAF39F" w14:textId="77777777" w:rsidTr="00F61819">
        <w:trPr>
          <w:trHeight w:val="420"/>
        </w:trPr>
        <w:tc>
          <w:tcPr>
            <w:tcW w:w="9736" w:type="dxa"/>
            <w:vAlign w:val="center"/>
          </w:tcPr>
          <w:p w14:paraId="3C402659" w14:textId="77777777" w:rsidR="008258F7" w:rsidRDefault="008258F7" w:rsidP="008258F7">
            <w:pPr>
              <w:rPr>
                <w:b/>
              </w:rPr>
            </w:pPr>
          </w:p>
          <w:p w14:paraId="040BEC44" w14:textId="77777777" w:rsidR="008258F7" w:rsidRDefault="008258F7" w:rsidP="008258F7">
            <w:pPr>
              <w:rPr>
                <w:b/>
              </w:rPr>
            </w:pPr>
          </w:p>
          <w:p w14:paraId="5873AE90" w14:textId="77777777" w:rsidR="008258F7" w:rsidRDefault="008258F7" w:rsidP="008258F7">
            <w:pPr>
              <w:rPr>
                <w:b/>
              </w:rPr>
            </w:pPr>
          </w:p>
          <w:p w14:paraId="68FCBD8D" w14:textId="77777777" w:rsidR="008258F7" w:rsidRDefault="008258F7" w:rsidP="008258F7">
            <w:pPr>
              <w:rPr>
                <w:b/>
              </w:rPr>
            </w:pPr>
          </w:p>
          <w:p w14:paraId="340D6B22" w14:textId="4300B200" w:rsidR="008258F7" w:rsidRDefault="008258F7" w:rsidP="008258F7">
            <w:pPr>
              <w:rPr>
                <w:b/>
              </w:rPr>
            </w:pPr>
            <w:r>
              <w:rPr>
                <w:b/>
              </w:rPr>
              <w:t>Skills and Competencies Required</w:t>
            </w:r>
          </w:p>
        </w:tc>
        <w:tc>
          <w:tcPr>
            <w:tcW w:w="9736" w:type="dxa"/>
            <w:vAlign w:val="center"/>
          </w:tcPr>
          <w:p w14:paraId="531648FD" w14:textId="52AF8EFD" w:rsidR="008258F7" w:rsidRDefault="008258F7" w:rsidP="008258F7">
            <w:pPr>
              <w:rPr>
                <w:b/>
              </w:rPr>
            </w:pPr>
          </w:p>
        </w:tc>
      </w:tr>
      <w:tr w:rsidR="008258F7" w14:paraId="0A9C346B" w14:textId="77777777" w:rsidTr="00F61819">
        <w:trPr>
          <w:trHeight w:val="420"/>
        </w:trPr>
        <w:tc>
          <w:tcPr>
            <w:tcW w:w="9736" w:type="dxa"/>
            <w:vAlign w:val="center"/>
          </w:tcPr>
          <w:p w14:paraId="2D02366B" w14:textId="77777777" w:rsidR="008258F7" w:rsidRPr="00135EA7" w:rsidRDefault="008258F7" w:rsidP="008258F7">
            <w:pPr>
              <w:rPr>
                <w:b/>
                <w:sz w:val="6"/>
                <w:szCs w:val="6"/>
              </w:rPr>
            </w:pPr>
          </w:p>
          <w:p w14:paraId="48EE68E2" w14:textId="77777777" w:rsidR="008258F7" w:rsidRDefault="008258F7" w:rsidP="008258F7">
            <w:pPr>
              <w:jc w:val="both"/>
            </w:pPr>
            <w:r>
              <w:t>To be successful in this role, the incumbent should have:</w:t>
            </w:r>
          </w:p>
          <w:p w14:paraId="7D3A80E9" w14:textId="77777777" w:rsidR="008258F7" w:rsidRDefault="008258F7" w:rsidP="008258F7">
            <w:pPr>
              <w:jc w:val="both"/>
            </w:pPr>
          </w:p>
          <w:p w14:paraId="4870708B" w14:textId="77777777" w:rsidR="008258F7" w:rsidRPr="00BE18AC" w:rsidRDefault="008258F7" w:rsidP="008258F7">
            <w:pPr>
              <w:pStyle w:val="ListParagraph"/>
              <w:numPr>
                <w:ilvl w:val="0"/>
                <w:numId w:val="27"/>
              </w:numPr>
              <w:rPr>
                <w:rFonts w:eastAsiaTheme="minorEastAsia"/>
              </w:rPr>
            </w:pPr>
            <w:r>
              <w:rPr>
                <w:rFonts w:ascii="Calibri" w:eastAsia="Calibri" w:hAnsi="Calibri" w:cs="Calibri"/>
                <w:lang w:val="en-US"/>
              </w:rPr>
              <w:t>A</w:t>
            </w:r>
            <w:r w:rsidRPr="02085415">
              <w:rPr>
                <w:rFonts w:ascii="Calibri" w:eastAsia="Calibri" w:hAnsi="Calibri" w:cs="Calibri"/>
                <w:lang w:val="en-US"/>
              </w:rPr>
              <w:t xml:space="preserve"> </w:t>
            </w:r>
            <w:proofErr w:type="spellStart"/>
            <w:r w:rsidRPr="02085415">
              <w:rPr>
                <w:rFonts w:ascii="Calibri" w:eastAsia="Calibri" w:hAnsi="Calibri" w:cs="Calibri"/>
                <w:lang w:val="en-US"/>
              </w:rPr>
              <w:t>recognised</w:t>
            </w:r>
            <w:proofErr w:type="spellEnd"/>
            <w:r w:rsidRPr="02085415">
              <w:rPr>
                <w:rFonts w:ascii="Calibri" w:eastAsia="Calibri" w:hAnsi="Calibri" w:cs="Calibri"/>
                <w:lang w:val="en-US"/>
              </w:rPr>
              <w:t xml:space="preserve"> archives qualification</w:t>
            </w:r>
            <w:r>
              <w:rPr>
                <w:rFonts w:ascii="Calibri" w:eastAsia="Calibri" w:hAnsi="Calibri" w:cs="Calibri"/>
                <w:lang w:val="en-US"/>
              </w:rPr>
              <w:t>, or working towards one</w:t>
            </w:r>
            <w:r w:rsidRPr="02085415">
              <w:rPr>
                <w:rFonts w:ascii="Calibri" w:eastAsia="Calibri" w:hAnsi="Calibri" w:cs="Calibri"/>
                <w:lang w:val="en-US"/>
              </w:rPr>
              <w:t xml:space="preserve"> </w:t>
            </w:r>
          </w:p>
          <w:p w14:paraId="66CBF5D0" w14:textId="77777777" w:rsidR="008258F7" w:rsidRDefault="008258F7" w:rsidP="008258F7">
            <w:pPr>
              <w:pStyle w:val="ListParagraph"/>
              <w:numPr>
                <w:ilvl w:val="0"/>
                <w:numId w:val="27"/>
              </w:numPr>
            </w:pPr>
            <w:r w:rsidRPr="02085415">
              <w:rPr>
                <w:rFonts w:ascii="Calibri" w:eastAsia="Calibri" w:hAnsi="Calibri" w:cs="Calibri"/>
                <w:lang w:val="en-US"/>
              </w:rPr>
              <w:t>Knowledge of records management and archival standards</w:t>
            </w:r>
            <w:r>
              <w:rPr>
                <w:rFonts w:ascii="Calibri" w:eastAsia="Calibri" w:hAnsi="Calibri" w:cs="Calibri"/>
                <w:lang w:val="en-US"/>
              </w:rPr>
              <w:t xml:space="preserve"> and experience managing digital archives</w:t>
            </w:r>
          </w:p>
          <w:p w14:paraId="39A21324" w14:textId="77777777" w:rsidR="008258F7" w:rsidRPr="000A4DF1" w:rsidRDefault="008258F7" w:rsidP="008258F7">
            <w:pPr>
              <w:pStyle w:val="ListParagraph"/>
              <w:numPr>
                <w:ilvl w:val="0"/>
                <w:numId w:val="27"/>
              </w:numPr>
            </w:pPr>
            <w:r w:rsidRPr="02085415">
              <w:rPr>
                <w:rFonts w:ascii="Calibri" w:eastAsia="Calibri" w:hAnsi="Calibri" w:cs="Calibri"/>
                <w:lang w:val="en-US"/>
              </w:rPr>
              <w:t xml:space="preserve">Familiar with the application of IT to the cataloguing, interpretation and </w:t>
            </w:r>
            <w:proofErr w:type="spellStart"/>
            <w:r w:rsidRPr="02085415">
              <w:rPr>
                <w:rFonts w:ascii="Calibri" w:eastAsia="Calibri" w:hAnsi="Calibri" w:cs="Calibri"/>
                <w:lang w:val="en-US"/>
              </w:rPr>
              <w:t>publicising</w:t>
            </w:r>
            <w:proofErr w:type="spellEnd"/>
            <w:r w:rsidRPr="02085415">
              <w:rPr>
                <w:rFonts w:ascii="Calibri" w:eastAsia="Calibri" w:hAnsi="Calibri" w:cs="Calibri"/>
                <w:lang w:val="en-US"/>
              </w:rPr>
              <w:t xml:space="preserve"> of archival material. The Collections use SSL software and familiarity with </w:t>
            </w:r>
            <w:proofErr w:type="spellStart"/>
            <w:r w:rsidRPr="02085415">
              <w:rPr>
                <w:rFonts w:ascii="Calibri" w:eastAsia="Calibri" w:hAnsi="Calibri" w:cs="Calibri"/>
                <w:lang w:val="en-US"/>
              </w:rPr>
              <w:t>CollectionsIndexPlus</w:t>
            </w:r>
            <w:proofErr w:type="spellEnd"/>
            <w:r w:rsidRPr="02085415">
              <w:rPr>
                <w:rFonts w:ascii="Calibri" w:eastAsia="Calibri" w:hAnsi="Calibri" w:cs="Calibri"/>
                <w:lang w:val="en-US"/>
              </w:rPr>
              <w:t xml:space="preserve"> would be an advantage, but training will be given.</w:t>
            </w:r>
          </w:p>
          <w:p w14:paraId="19C5191B" w14:textId="17BA7276" w:rsidR="008258F7" w:rsidRPr="004A725C" w:rsidRDefault="008258F7" w:rsidP="004A725C">
            <w:pPr>
              <w:pStyle w:val="ListParagraph"/>
              <w:numPr>
                <w:ilvl w:val="0"/>
                <w:numId w:val="27"/>
              </w:numPr>
              <w:rPr>
                <w:rFonts w:eastAsiaTheme="minorEastAsia"/>
              </w:rPr>
            </w:pPr>
            <w:r w:rsidRPr="004A725C">
              <w:rPr>
                <w:rFonts w:ascii="Calibri" w:eastAsia="Calibri" w:hAnsi="Calibri" w:cs="Calibri"/>
                <w:lang w:val="en-US"/>
              </w:rPr>
              <w:t>Experience of managing digital archives or a willingness to engage with this area of work.</w:t>
            </w:r>
            <w:r w:rsidR="004A725C">
              <w:rPr>
                <w:rFonts w:ascii="Calibri" w:eastAsia="Calibri" w:hAnsi="Calibri" w:cs="Calibri"/>
                <w:lang w:val="en-US"/>
              </w:rPr>
              <w:t xml:space="preserve">  </w:t>
            </w:r>
            <w:proofErr w:type="spellStart"/>
            <w:r w:rsidRPr="004A725C">
              <w:rPr>
                <w:rFonts w:ascii="Calibri" w:eastAsia="Calibri" w:hAnsi="Calibri" w:cs="Calibri"/>
                <w:lang w:val="en-US"/>
              </w:rPr>
              <w:t>Palaeographical</w:t>
            </w:r>
            <w:proofErr w:type="spellEnd"/>
            <w:r w:rsidRPr="004A725C">
              <w:rPr>
                <w:rFonts w:ascii="Calibri" w:eastAsia="Calibri" w:hAnsi="Calibri" w:cs="Calibri"/>
                <w:lang w:val="en-US"/>
              </w:rPr>
              <w:t xml:space="preserve"> skills to read and interpret medieval documents as well as those of Tudor and later date. Knowledge of Latin would also be beneficial.</w:t>
            </w:r>
          </w:p>
          <w:p w14:paraId="56EA1615" w14:textId="5DECA2AA" w:rsidR="008258F7" w:rsidRDefault="008258F7" w:rsidP="004A725C">
            <w:pPr>
              <w:pStyle w:val="ListParagraph"/>
              <w:numPr>
                <w:ilvl w:val="0"/>
                <w:numId w:val="27"/>
              </w:numPr>
            </w:pPr>
            <w:r w:rsidRPr="02085415">
              <w:rPr>
                <w:rFonts w:ascii="Calibri" w:eastAsia="Calibri" w:hAnsi="Calibri" w:cs="Calibri"/>
                <w:lang w:val="en-US"/>
              </w:rPr>
              <w:t xml:space="preserve">Good communication </w:t>
            </w:r>
            <w:r>
              <w:rPr>
                <w:rFonts w:ascii="Calibri" w:eastAsia="Calibri" w:hAnsi="Calibri" w:cs="Calibri"/>
                <w:lang w:val="en-US"/>
              </w:rPr>
              <w:t>and customer service</w:t>
            </w:r>
            <w:r w:rsidRPr="02085415">
              <w:rPr>
                <w:rFonts w:ascii="Calibri" w:eastAsia="Calibri" w:hAnsi="Calibri" w:cs="Calibri"/>
                <w:lang w:val="en-US"/>
              </w:rPr>
              <w:t xml:space="preserve"> skills </w:t>
            </w:r>
            <w:r>
              <w:rPr>
                <w:rFonts w:ascii="Calibri" w:eastAsia="Calibri" w:hAnsi="Calibri" w:cs="Calibri"/>
                <w:lang w:val="en-US"/>
              </w:rPr>
              <w:t xml:space="preserve">along with an </w:t>
            </w:r>
            <w:r w:rsidRPr="02085415">
              <w:rPr>
                <w:rFonts w:ascii="Calibri" w:eastAsia="Calibri" w:hAnsi="Calibri" w:cs="Calibri"/>
                <w:lang w:val="en-US"/>
              </w:rPr>
              <w:t>understanding of research</w:t>
            </w:r>
            <w:r>
              <w:rPr>
                <w:rFonts w:ascii="Calibri" w:eastAsia="Calibri" w:hAnsi="Calibri" w:cs="Calibri"/>
                <w:lang w:val="en-US"/>
              </w:rPr>
              <w:t xml:space="preserve"> </w:t>
            </w:r>
            <w:r w:rsidRPr="02085415">
              <w:rPr>
                <w:rFonts w:ascii="Calibri" w:eastAsia="Calibri" w:hAnsi="Calibri" w:cs="Calibri"/>
                <w:lang w:val="en-US"/>
              </w:rPr>
              <w:t xml:space="preserve">skills in order to help users access materials </w:t>
            </w:r>
          </w:p>
          <w:p w14:paraId="6D5DFE84" w14:textId="77777777" w:rsidR="008258F7" w:rsidRDefault="008258F7" w:rsidP="008258F7">
            <w:pPr>
              <w:pStyle w:val="ListParagraph"/>
              <w:numPr>
                <w:ilvl w:val="0"/>
                <w:numId w:val="27"/>
              </w:numPr>
            </w:pPr>
            <w:r w:rsidRPr="02085415">
              <w:rPr>
                <w:rFonts w:ascii="Calibri" w:eastAsia="Calibri" w:hAnsi="Calibri" w:cs="Calibri"/>
                <w:lang w:val="en-US"/>
              </w:rPr>
              <w:t>A logical approach to the work of identification and classification</w:t>
            </w:r>
            <w:r>
              <w:rPr>
                <w:rFonts w:ascii="Calibri" w:eastAsia="Calibri" w:hAnsi="Calibri" w:cs="Calibri"/>
                <w:lang w:val="en-US"/>
              </w:rPr>
              <w:t xml:space="preserve"> </w:t>
            </w:r>
          </w:p>
          <w:p w14:paraId="1523F291" w14:textId="5970EF3F" w:rsidR="008258F7" w:rsidRDefault="008258F7" w:rsidP="004A725C">
            <w:pPr>
              <w:pStyle w:val="ListParagraph"/>
              <w:numPr>
                <w:ilvl w:val="0"/>
                <w:numId w:val="27"/>
              </w:numPr>
            </w:pPr>
            <w:r w:rsidRPr="02085415">
              <w:rPr>
                <w:rFonts w:ascii="Calibri" w:eastAsia="Calibri" w:hAnsi="Calibri" w:cs="Calibri"/>
                <w:lang w:val="en-US"/>
              </w:rPr>
              <w:t xml:space="preserve">Good </w:t>
            </w:r>
            <w:proofErr w:type="spellStart"/>
            <w:r w:rsidRPr="02085415">
              <w:rPr>
                <w:rFonts w:ascii="Calibri" w:eastAsia="Calibri" w:hAnsi="Calibri" w:cs="Calibri"/>
                <w:lang w:val="en-US"/>
              </w:rPr>
              <w:t>organisational</w:t>
            </w:r>
            <w:proofErr w:type="spellEnd"/>
            <w:r w:rsidRPr="02085415">
              <w:rPr>
                <w:rFonts w:ascii="Calibri" w:eastAsia="Calibri" w:hAnsi="Calibri" w:cs="Calibri"/>
                <w:lang w:val="en-US"/>
              </w:rPr>
              <w:t xml:space="preserve"> </w:t>
            </w:r>
            <w:r>
              <w:rPr>
                <w:rFonts w:ascii="Calibri" w:eastAsia="Calibri" w:hAnsi="Calibri" w:cs="Calibri"/>
                <w:lang w:val="en-US"/>
              </w:rPr>
              <w:t xml:space="preserve">skills </w:t>
            </w:r>
            <w:r w:rsidRPr="02085415">
              <w:rPr>
                <w:rFonts w:ascii="Calibri" w:eastAsia="Calibri" w:hAnsi="Calibri" w:cs="Calibri"/>
                <w:lang w:val="en-US"/>
              </w:rPr>
              <w:t>to manage a wide range of tasks</w:t>
            </w:r>
          </w:p>
          <w:p w14:paraId="1F1D51C9" w14:textId="77777777" w:rsidR="008258F7" w:rsidRDefault="008258F7" w:rsidP="008258F7">
            <w:pPr>
              <w:pStyle w:val="ListParagraph"/>
              <w:numPr>
                <w:ilvl w:val="0"/>
                <w:numId w:val="27"/>
              </w:numPr>
            </w:pPr>
            <w:r>
              <w:rPr>
                <w:rFonts w:ascii="Calibri" w:eastAsia="Calibri" w:hAnsi="Calibri" w:cs="Calibri"/>
                <w:lang w:val="en-US"/>
              </w:rPr>
              <w:t>Adaptability, flexibility and a</w:t>
            </w:r>
            <w:r w:rsidRPr="02085415">
              <w:rPr>
                <w:rFonts w:ascii="Calibri" w:eastAsia="Calibri" w:hAnsi="Calibri" w:cs="Calibri"/>
                <w:lang w:val="en-US"/>
              </w:rPr>
              <w:t xml:space="preserve">ttention to detail and accuracy </w:t>
            </w:r>
          </w:p>
          <w:p w14:paraId="42D74CD5" w14:textId="77777777" w:rsidR="008258F7" w:rsidRDefault="008258F7" w:rsidP="008258F7">
            <w:pPr>
              <w:pStyle w:val="ListParagraph"/>
              <w:numPr>
                <w:ilvl w:val="0"/>
                <w:numId w:val="27"/>
              </w:numPr>
            </w:pPr>
            <w:r w:rsidRPr="02085415">
              <w:rPr>
                <w:rFonts w:ascii="Calibri" w:eastAsia="Calibri" w:hAnsi="Calibri" w:cs="Calibri"/>
                <w:lang w:val="en-US"/>
              </w:rPr>
              <w:t xml:space="preserve">The ability to skim and understand an extensive and varied range of material </w:t>
            </w:r>
          </w:p>
          <w:p w14:paraId="58AB65CA" w14:textId="77777777" w:rsidR="008258F7" w:rsidRDefault="008258F7" w:rsidP="008258F7">
            <w:pPr>
              <w:pStyle w:val="ListParagraph"/>
              <w:numPr>
                <w:ilvl w:val="0"/>
                <w:numId w:val="27"/>
              </w:numPr>
            </w:pPr>
            <w:r w:rsidRPr="02085415">
              <w:rPr>
                <w:rFonts w:ascii="Calibri" w:eastAsia="Calibri" w:hAnsi="Calibri" w:cs="Calibri"/>
                <w:lang w:val="en-US"/>
              </w:rPr>
              <w:t xml:space="preserve">Competence in administrative procedures and project management ability </w:t>
            </w:r>
          </w:p>
          <w:p w14:paraId="426CCB20" w14:textId="77777777" w:rsidR="008258F7" w:rsidRPr="003F351F" w:rsidRDefault="008258F7" w:rsidP="008258F7">
            <w:pPr>
              <w:pStyle w:val="ListParagraph"/>
              <w:numPr>
                <w:ilvl w:val="0"/>
                <w:numId w:val="27"/>
              </w:numPr>
            </w:pPr>
            <w:r w:rsidRPr="02085415">
              <w:rPr>
                <w:rFonts w:ascii="Calibri" w:eastAsia="Calibri" w:hAnsi="Calibri" w:cs="Calibri"/>
                <w:lang w:val="en-US"/>
              </w:rPr>
              <w:t>Knowledge of the data protection and freedom of information legislation may also be advantageous.</w:t>
            </w:r>
          </w:p>
          <w:p w14:paraId="62B9752C" w14:textId="77777777" w:rsidR="008258F7" w:rsidRPr="00BE18AC" w:rsidRDefault="008258F7" w:rsidP="008258F7">
            <w:pPr>
              <w:pStyle w:val="ListParagraph"/>
              <w:numPr>
                <w:ilvl w:val="0"/>
                <w:numId w:val="27"/>
              </w:numPr>
              <w:rPr>
                <w:rFonts w:eastAsiaTheme="minorEastAsia"/>
              </w:rPr>
            </w:pPr>
            <w:r w:rsidRPr="6319C1B4">
              <w:rPr>
                <w:rFonts w:ascii="Calibri" w:eastAsia="Calibri" w:hAnsi="Calibri" w:cs="Calibri"/>
                <w:lang w:val="en-US"/>
              </w:rPr>
              <w:t>Experience of wider heritage issues and collaboration would be an advantage. (The postholder is expected to work closely with other members of the Collections team, especially the staff of College Library, and to participate in the management of the collections in general through membership of the Collections Committee.)</w:t>
            </w:r>
          </w:p>
          <w:p w14:paraId="7FD0FE0F" w14:textId="77777777" w:rsidR="008258F7" w:rsidRPr="00BE18AC" w:rsidRDefault="008258F7" w:rsidP="008258F7">
            <w:pPr>
              <w:rPr>
                <w:rFonts w:eastAsiaTheme="minorEastAsia"/>
              </w:rPr>
            </w:pPr>
          </w:p>
          <w:p w14:paraId="0FAF86EE" w14:textId="77777777" w:rsidR="008258F7" w:rsidRPr="007B4F4B" w:rsidRDefault="008258F7" w:rsidP="008258F7">
            <w:pPr>
              <w:ind w:left="360"/>
              <w:rPr>
                <w:rFonts w:eastAsiaTheme="minorEastAsia"/>
              </w:rPr>
            </w:pPr>
          </w:p>
          <w:p w14:paraId="5BD80724" w14:textId="77777777" w:rsidR="008258F7" w:rsidRDefault="008258F7" w:rsidP="008258F7"/>
          <w:p w14:paraId="0996D024" w14:textId="77777777" w:rsidR="008258F7" w:rsidRDefault="008258F7" w:rsidP="008258F7">
            <w:pPr>
              <w:rPr>
                <w:rFonts w:ascii="Calibri" w:eastAsia="Calibri" w:hAnsi="Calibri" w:cs="Calibri"/>
                <w:lang w:val="en-US"/>
              </w:rPr>
            </w:pPr>
          </w:p>
          <w:p w14:paraId="5C4BBE12" w14:textId="77777777" w:rsidR="008258F7" w:rsidRDefault="008258F7" w:rsidP="008258F7"/>
          <w:p w14:paraId="60C7A808" w14:textId="77777777" w:rsidR="008258F7" w:rsidRPr="00BE18AC" w:rsidRDefault="008258F7" w:rsidP="008258F7">
            <w:pPr>
              <w:ind w:left="360"/>
              <w:rPr>
                <w:rFonts w:eastAsiaTheme="minorEastAsia"/>
              </w:rPr>
            </w:pPr>
          </w:p>
          <w:p w14:paraId="66861F88" w14:textId="77777777" w:rsidR="008258F7" w:rsidRDefault="008258F7" w:rsidP="008258F7">
            <w:pPr>
              <w:rPr>
                <w:rFonts w:ascii="Calibri" w:hAnsi="Calibri"/>
              </w:rPr>
            </w:pPr>
          </w:p>
          <w:p w14:paraId="03FF35A2" w14:textId="77777777" w:rsidR="008258F7" w:rsidRDefault="008258F7" w:rsidP="008258F7">
            <w:pPr>
              <w:rPr>
                <w:b/>
              </w:rPr>
            </w:pPr>
          </w:p>
        </w:tc>
        <w:tc>
          <w:tcPr>
            <w:tcW w:w="9736" w:type="dxa"/>
            <w:vAlign w:val="center"/>
          </w:tcPr>
          <w:p w14:paraId="70B92A64" w14:textId="77777777" w:rsidR="008258F7" w:rsidRDefault="008258F7" w:rsidP="008258F7">
            <w:pPr>
              <w:rPr>
                <w:b/>
              </w:rPr>
            </w:pPr>
          </w:p>
        </w:tc>
      </w:tr>
    </w:tbl>
    <w:p w14:paraId="26BA8C6B" w14:textId="231124E4"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0F366" w14:textId="77777777" w:rsidR="00A22CE4" w:rsidRDefault="00A22CE4" w:rsidP="00301299">
      <w:pPr>
        <w:spacing w:after="0" w:line="240" w:lineRule="auto"/>
      </w:pPr>
      <w:r>
        <w:separator/>
      </w:r>
    </w:p>
  </w:endnote>
  <w:endnote w:type="continuationSeparator" w:id="0">
    <w:p w14:paraId="6E2522B1" w14:textId="77777777" w:rsidR="00A22CE4" w:rsidRDefault="00A22CE4"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0D184" w14:textId="64A83E9F" w:rsidR="00B451E2" w:rsidRPr="005F6C3C" w:rsidRDefault="00B451E2" w:rsidP="00B451E2">
    <w:pPr>
      <w:pStyle w:val="Footer"/>
      <w:rPr>
        <w:sz w:val="20"/>
        <w:szCs w:val="20"/>
      </w:rPr>
    </w:pPr>
    <w:r w:rsidRPr="005F6C3C">
      <w:rPr>
        <w:sz w:val="20"/>
        <w:szCs w:val="20"/>
      </w:rPr>
      <w:t xml:space="preserve">Last Updated: </w:t>
    </w:r>
    <w:r w:rsidR="00CB216A">
      <w:rPr>
        <w:sz w:val="20"/>
        <w:szCs w:val="20"/>
      </w:rPr>
      <w:t>14</w:t>
    </w:r>
    <w:r w:rsidR="00CB216A" w:rsidRPr="00CB216A">
      <w:rPr>
        <w:sz w:val="20"/>
        <w:szCs w:val="20"/>
        <w:vertAlign w:val="superscript"/>
      </w:rPr>
      <w:t>th</w:t>
    </w:r>
    <w:r w:rsidR="00CB216A">
      <w:rPr>
        <w:sz w:val="20"/>
        <w:szCs w:val="20"/>
      </w:rPr>
      <w:t xml:space="preserve"> July 2020</w:t>
    </w:r>
  </w:p>
  <w:p w14:paraId="5AD29D7A" w14:textId="77777777" w:rsidR="00B451E2" w:rsidRPr="00B451E2" w:rsidRDefault="00B451E2" w:rsidP="00B451E2">
    <w:pPr>
      <w:pStyle w:val="Footer"/>
      <w:jc w:val="center"/>
      <w:rPr>
        <w:sz w:val="12"/>
        <w:szCs w:val="12"/>
      </w:rPr>
    </w:pPr>
  </w:p>
  <w:p w14:paraId="5CF03A12"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0B9C4" w14:textId="77777777" w:rsidR="00A22CE4" w:rsidRDefault="00A22CE4" w:rsidP="00301299">
      <w:pPr>
        <w:spacing w:after="0" w:line="240" w:lineRule="auto"/>
      </w:pPr>
      <w:r>
        <w:separator/>
      </w:r>
    </w:p>
  </w:footnote>
  <w:footnote w:type="continuationSeparator" w:id="0">
    <w:p w14:paraId="4CB1C8F0" w14:textId="77777777" w:rsidR="00A22CE4" w:rsidRDefault="00A22CE4"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37BB4" w14:textId="77777777" w:rsidR="00301299" w:rsidRPr="00524CE5" w:rsidRDefault="00090E50" w:rsidP="00090E50">
    <w:pPr>
      <w:pStyle w:val="Header"/>
      <w:ind w:left="-284"/>
      <w:jc w:val="center"/>
      <w:rPr>
        <w:sz w:val="6"/>
        <w:szCs w:val="6"/>
      </w:rPr>
    </w:pPr>
    <w:r>
      <w:rPr>
        <w:noProof/>
        <w:lang w:eastAsia="en-GB"/>
      </w:rPr>
      <w:drawing>
        <wp:inline distT="0" distB="0" distL="0" distR="0" wp14:anchorId="57B373C0" wp14:editId="1A6C749A">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7D40"/>
    <w:multiLevelType w:val="hybridMultilevel"/>
    <w:tmpl w:val="97A4F2D6"/>
    <w:lvl w:ilvl="0" w:tplc="A0126A88">
      <w:start w:val="1"/>
      <w:numFmt w:val="bullet"/>
      <w:lvlText w:val=""/>
      <w:lvlJc w:val="left"/>
      <w:pPr>
        <w:ind w:left="720" w:hanging="360"/>
      </w:pPr>
      <w:rPr>
        <w:rFonts w:ascii="Symbol" w:hAnsi="Symbol" w:hint="default"/>
      </w:rPr>
    </w:lvl>
    <w:lvl w:ilvl="1" w:tplc="63CCF678">
      <w:start w:val="1"/>
      <w:numFmt w:val="bullet"/>
      <w:lvlText w:val="o"/>
      <w:lvlJc w:val="left"/>
      <w:pPr>
        <w:ind w:left="1440" w:hanging="360"/>
      </w:pPr>
      <w:rPr>
        <w:rFonts w:ascii="Courier New" w:hAnsi="Courier New" w:hint="default"/>
      </w:rPr>
    </w:lvl>
    <w:lvl w:ilvl="2" w:tplc="DCD0A6E4">
      <w:start w:val="1"/>
      <w:numFmt w:val="bullet"/>
      <w:lvlText w:val=""/>
      <w:lvlJc w:val="left"/>
      <w:pPr>
        <w:ind w:left="2160" w:hanging="360"/>
      </w:pPr>
      <w:rPr>
        <w:rFonts w:ascii="Wingdings" w:hAnsi="Wingdings" w:hint="default"/>
      </w:rPr>
    </w:lvl>
    <w:lvl w:ilvl="3" w:tplc="09848E72">
      <w:start w:val="1"/>
      <w:numFmt w:val="bullet"/>
      <w:lvlText w:val=""/>
      <w:lvlJc w:val="left"/>
      <w:pPr>
        <w:ind w:left="2880" w:hanging="360"/>
      </w:pPr>
      <w:rPr>
        <w:rFonts w:ascii="Symbol" w:hAnsi="Symbol" w:hint="default"/>
      </w:rPr>
    </w:lvl>
    <w:lvl w:ilvl="4" w:tplc="54ACE3BC">
      <w:start w:val="1"/>
      <w:numFmt w:val="bullet"/>
      <w:lvlText w:val="o"/>
      <w:lvlJc w:val="left"/>
      <w:pPr>
        <w:ind w:left="3600" w:hanging="360"/>
      </w:pPr>
      <w:rPr>
        <w:rFonts w:ascii="Courier New" w:hAnsi="Courier New" w:hint="default"/>
      </w:rPr>
    </w:lvl>
    <w:lvl w:ilvl="5" w:tplc="49849E9A">
      <w:start w:val="1"/>
      <w:numFmt w:val="bullet"/>
      <w:lvlText w:val=""/>
      <w:lvlJc w:val="left"/>
      <w:pPr>
        <w:ind w:left="4320" w:hanging="360"/>
      </w:pPr>
      <w:rPr>
        <w:rFonts w:ascii="Wingdings" w:hAnsi="Wingdings" w:hint="default"/>
      </w:rPr>
    </w:lvl>
    <w:lvl w:ilvl="6" w:tplc="0EC4B4B4">
      <w:start w:val="1"/>
      <w:numFmt w:val="bullet"/>
      <w:lvlText w:val=""/>
      <w:lvlJc w:val="left"/>
      <w:pPr>
        <w:ind w:left="5040" w:hanging="360"/>
      </w:pPr>
      <w:rPr>
        <w:rFonts w:ascii="Symbol" w:hAnsi="Symbol" w:hint="default"/>
      </w:rPr>
    </w:lvl>
    <w:lvl w:ilvl="7" w:tplc="0B1A57E6">
      <w:start w:val="1"/>
      <w:numFmt w:val="bullet"/>
      <w:lvlText w:val="o"/>
      <w:lvlJc w:val="left"/>
      <w:pPr>
        <w:ind w:left="5760" w:hanging="360"/>
      </w:pPr>
      <w:rPr>
        <w:rFonts w:ascii="Courier New" w:hAnsi="Courier New" w:hint="default"/>
      </w:rPr>
    </w:lvl>
    <w:lvl w:ilvl="8" w:tplc="9E861F40">
      <w:start w:val="1"/>
      <w:numFmt w:val="bullet"/>
      <w:lvlText w:val=""/>
      <w:lvlJc w:val="left"/>
      <w:pPr>
        <w:ind w:left="6480" w:hanging="360"/>
      </w:pPr>
      <w:rPr>
        <w:rFonts w:ascii="Wingdings" w:hAnsi="Wingdings" w:hint="default"/>
      </w:rPr>
    </w:lvl>
  </w:abstractNum>
  <w:abstractNum w:abstractNumId="1"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6550F"/>
    <w:multiLevelType w:val="hybridMultilevel"/>
    <w:tmpl w:val="0BD43522"/>
    <w:lvl w:ilvl="0" w:tplc="18E0A926">
      <w:start w:val="1"/>
      <w:numFmt w:val="bullet"/>
      <w:lvlText w:val=""/>
      <w:lvlJc w:val="left"/>
      <w:pPr>
        <w:ind w:left="720" w:hanging="360"/>
      </w:pPr>
      <w:rPr>
        <w:rFonts w:ascii="Symbol" w:hAnsi="Symbol" w:hint="default"/>
      </w:rPr>
    </w:lvl>
    <w:lvl w:ilvl="1" w:tplc="C25CB3F2">
      <w:start w:val="1"/>
      <w:numFmt w:val="bullet"/>
      <w:lvlText w:val="o"/>
      <w:lvlJc w:val="left"/>
      <w:pPr>
        <w:ind w:left="1440" w:hanging="360"/>
      </w:pPr>
      <w:rPr>
        <w:rFonts w:ascii="Courier New" w:hAnsi="Courier New" w:hint="default"/>
      </w:rPr>
    </w:lvl>
    <w:lvl w:ilvl="2" w:tplc="F8AEF534">
      <w:start w:val="1"/>
      <w:numFmt w:val="bullet"/>
      <w:lvlText w:val=""/>
      <w:lvlJc w:val="left"/>
      <w:pPr>
        <w:ind w:left="2160" w:hanging="360"/>
      </w:pPr>
      <w:rPr>
        <w:rFonts w:ascii="Wingdings" w:hAnsi="Wingdings" w:hint="default"/>
      </w:rPr>
    </w:lvl>
    <w:lvl w:ilvl="3" w:tplc="8F32FB4A">
      <w:start w:val="1"/>
      <w:numFmt w:val="bullet"/>
      <w:lvlText w:val=""/>
      <w:lvlJc w:val="left"/>
      <w:pPr>
        <w:ind w:left="2880" w:hanging="360"/>
      </w:pPr>
      <w:rPr>
        <w:rFonts w:ascii="Symbol" w:hAnsi="Symbol" w:hint="default"/>
      </w:rPr>
    </w:lvl>
    <w:lvl w:ilvl="4" w:tplc="E24AB24C">
      <w:start w:val="1"/>
      <w:numFmt w:val="bullet"/>
      <w:lvlText w:val="o"/>
      <w:lvlJc w:val="left"/>
      <w:pPr>
        <w:ind w:left="3600" w:hanging="360"/>
      </w:pPr>
      <w:rPr>
        <w:rFonts w:ascii="Courier New" w:hAnsi="Courier New" w:hint="default"/>
      </w:rPr>
    </w:lvl>
    <w:lvl w:ilvl="5" w:tplc="ADF4F64A">
      <w:start w:val="1"/>
      <w:numFmt w:val="bullet"/>
      <w:lvlText w:val=""/>
      <w:lvlJc w:val="left"/>
      <w:pPr>
        <w:ind w:left="4320" w:hanging="360"/>
      </w:pPr>
      <w:rPr>
        <w:rFonts w:ascii="Wingdings" w:hAnsi="Wingdings" w:hint="default"/>
      </w:rPr>
    </w:lvl>
    <w:lvl w:ilvl="6" w:tplc="3956F196">
      <w:start w:val="1"/>
      <w:numFmt w:val="bullet"/>
      <w:lvlText w:val=""/>
      <w:lvlJc w:val="left"/>
      <w:pPr>
        <w:ind w:left="5040" w:hanging="360"/>
      </w:pPr>
      <w:rPr>
        <w:rFonts w:ascii="Symbol" w:hAnsi="Symbol" w:hint="default"/>
      </w:rPr>
    </w:lvl>
    <w:lvl w:ilvl="7" w:tplc="9A64629A">
      <w:start w:val="1"/>
      <w:numFmt w:val="bullet"/>
      <w:lvlText w:val="o"/>
      <w:lvlJc w:val="left"/>
      <w:pPr>
        <w:ind w:left="5760" w:hanging="360"/>
      </w:pPr>
      <w:rPr>
        <w:rFonts w:ascii="Courier New" w:hAnsi="Courier New" w:hint="default"/>
      </w:rPr>
    </w:lvl>
    <w:lvl w:ilvl="8" w:tplc="1B0ACA28">
      <w:start w:val="1"/>
      <w:numFmt w:val="bullet"/>
      <w:lvlText w:val=""/>
      <w:lvlJc w:val="left"/>
      <w:pPr>
        <w:ind w:left="6480" w:hanging="360"/>
      </w:pPr>
      <w:rPr>
        <w:rFonts w:ascii="Wingdings" w:hAnsi="Wingdings" w:hint="default"/>
      </w:rPr>
    </w:lvl>
  </w:abstractNum>
  <w:abstractNum w:abstractNumId="3"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E92193"/>
    <w:multiLevelType w:val="hybridMultilevel"/>
    <w:tmpl w:val="5B84577A"/>
    <w:lvl w:ilvl="0" w:tplc="46FA4B60">
      <w:start w:val="1"/>
      <w:numFmt w:val="bullet"/>
      <w:lvlText w:val=""/>
      <w:lvlJc w:val="left"/>
      <w:pPr>
        <w:ind w:left="720" w:hanging="360"/>
      </w:pPr>
      <w:rPr>
        <w:rFonts w:ascii="Symbol" w:hAnsi="Symbol" w:hint="default"/>
      </w:rPr>
    </w:lvl>
    <w:lvl w:ilvl="1" w:tplc="376C8438">
      <w:start w:val="1"/>
      <w:numFmt w:val="bullet"/>
      <w:lvlText w:val="o"/>
      <w:lvlJc w:val="left"/>
      <w:pPr>
        <w:ind w:left="1440" w:hanging="360"/>
      </w:pPr>
      <w:rPr>
        <w:rFonts w:ascii="Courier New" w:hAnsi="Courier New" w:hint="default"/>
      </w:rPr>
    </w:lvl>
    <w:lvl w:ilvl="2" w:tplc="E0968EAC">
      <w:start w:val="1"/>
      <w:numFmt w:val="bullet"/>
      <w:lvlText w:val=""/>
      <w:lvlJc w:val="left"/>
      <w:pPr>
        <w:ind w:left="2160" w:hanging="360"/>
      </w:pPr>
      <w:rPr>
        <w:rFonts w:ascii="Wingdings" w:hAnsi="Wingdings" w:hint="default"/>
      </w:rPr>
    </w:lvl>
    <w:lvl w:ilvl="3" w:tplc="EBB65794">
      <w:start w:val="1"/>
      <w:numFmt w:val="bullet"/>
      <w:lvlText w:val=""/>
      <w:lvlJc w:val="left"/>
      <w:pPr>
        <w:ind w:left="2880" w:hanging="360"/>
      </w:pPr>
      <w:rPr>
        <w:rFonts w:ascii="Symbol" w:hAnsi="Symbol" w:hint="default"/>
      </w:rPr>
    </w:lvl>
    <w:lvl w:ilvl="4" w:tplc="318E80C0">
      <w:start w:val="1"/>
      <w:numFmt w:val="bullet"/>
      <w:lvlText w:val="o"/>
      <w:lvlJc w:val="left"/>
      <w:pPr>
        <w:ind w:left="3600" w:hanging="360"/>
      </w:pPr>
      <w:rPr>
        <w:rFonts w:ascii="Courier New" w:hAnsi="Courier New" w:hint="default"/>
      </w:rPr>
    </w:lvl>
    <w:lvl w:ilvl="5" w:tplc="ACE07CD0">
      <w:start w:val="1"/>
      <w:numFmt w:val="bullet"/>
      <w:lvlText w:val=""/>
      <w:lvlJc w:val="left"/>
      <w:pPr>
        <w:ind w:left="4320" w:hanging="360"/>
      </w:pPr>
      <w:rPr>
        <w:rFonts w:ascii="Wingdings" w:hAnsi="Wingdings" w:hint="default"/>
      </w:rPr>
    </w:lvl>
    <w:lvl w:ilvl="6" w:tplc="B6BA6E54">
      <w:start w:val="1"/>
      <w:numFmt w:val="bullet"/>
      <w:lvlText w:val=""/>
      <w:lvlJc w:val="left"/>
      <w:pPr>
        <w:ind w:left="5040" w:hanging="360"/>
      </w:pPr>
      <w:rPr>
        <w:rFonts w:ascii="Symbol" w:hAnsi="Symbol" w:hint="default"/>
      </w:rPr>
    </w:lvl>
    <w:lvl w:ilvl="7" w:tplc="FED82FBC">
      <w:start w:val="1"/>
      <w:numFmt w:val="bullet"/>
      <w:lvlText w:val="o"/>
      <w:lvlJc w:val="left"/>
      <w:pPr>
        <w:ind w:left="5760" w:hanging="360"/>
      </w:pPr>
      <w:rPr>
        <w:rFonts w:ascii="Courier New" w:hAnsi="Courier New" w:hint="default"/>
      </w:rPr>
    </w:lvl>
    <w:lvl w:ilvl="8" w:tplc="AEDCE050">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9"/>
  </w:num>
  <w:num w:numId="4">
    <w:abstractNumId w:val="10"/>
  </w:num>
  <w:num w:numId="5">
    <w:abstractNumId w:val="27"/>
  </w:num>
  <w:num w:numId="6">
    <w:abstractNumId w:val="5"/>
  </w:num>
  <w:num w:numId="7">
    <w:abstractNumId w:val="13"/>
  </w:num>
  <w:num w:numId="8">
    <w:abstractNumId w:val="16"/>
  </w:num>
  <w:num w:numId="9">
    <w:abstractNumId w:val="15"/>
  </w:num>
  <w:num w:numId="10">
    <w:abstractNumId w:val="26"/>
  </w:num>
  <w:num w:numId="11">
    <w:abstractNumId w:val="11"/>
  </w:num>
  <w:num w:numId="12">
    <w:abstractNumId w:val="3"/>
  </w:num>
  <w:num w:numId="13">
    <w:abstractNumId w:val="17"/>
  </w:num>
  <w:num w:numId="14">
    <w:abstractNumId w:val="7"/>
  </w:num>
  <w:num w:numId="15">
    <w:abstractNumId w:val="21"/>
  </w:num>
  <w:num w:numId="16">
    <w:abstractNumId w:val="8"/>
  </w:num>
  <w:num w:numId="17">
    <w:abstractNumId w:val="19"/>
  </w:num>
  <w:num w:numId="18">
    <w:abstractNumId w:val="4"/>
  </w:num>
  <w:num w:numId="19">
    <w:abstractNumId w:val="20"/>
  </w:num>
  <w:num w:numId="20">
    <w:abstractNumId w:val="12"/>
  </w:num>
  <w:num w:numId="21">
    <w:abstractNumId w:val="23"/>
  </w:num>
  <w:num w:numId="22">
    <w:abstractNumId w:val="1"/>
  </w:num>
  <w:num w:numId="23">
    <w:abstractNumId w:val="22"/>
  </w:num>
  <w:num w:numId="24">
    <w:abstractNumId w:val="14"/>
  </w:num>
  <w:num w:numId="25">
    <w:abstractNumId w:val="6"/>
  </w:num>
  <w:num w:numId="26">
    <w:abstractNumId w:val="0"/>
  </w:num>
  <w:num w:numId="27">
    <w:abstractNumId w:val="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A4DF1"/>
    <w:rsid w:val="000E0008"/>
    <w:rsid w:val="000F3DD4"/>
    <w:rsid w:val="00135EA7"/>
    <w:rsid w:val="00162E29"/>
    <w:rsid w:val="0018606E"/>
    <w:rsid w:val="001B60B0"/>
    <w:rsid w:val="002127F7"/>
    <w:rsid w:val="002138F9"/>
    <w:rsid w:val="00215588"/>
    <w:rsid w:val="00233643"/>
    <w:rsid w:val="002C17E6"/>
    <w:rsid w:val="002D3A1A"/>
    <w:rsid w:val="002E5760"/>
    <w:rsid w:val="002F6D47"/>
    <w:rsid w:val="00301299"/>
    <w:rsid w:val="00322D25"/>
    <w:rsid w:val="003D181D"/>
    <w:rsid w:val="003F351F"/>
    <w:rsid w:val="004108F2"/>
    <w:rsid w:val="004207CD"/>
    <w:rsid w:val="004240E8"/>
    <w:rsid w:val="004342C1"/>
    <w:rsid w:val="00493DCD"/>
    <w:rsid w:val="004A1316"/>
    <w:rsid w:val="004A6AEC"/>
    <w:rsid w:val="004A725C"/>
    <w:rsid w:val="004C1BFE"/>
    <w:rsid w:val="004C2C68"/>
    <w:rsid w:val="004F205A"/>
    <w:rsid w:val="00524CE5"/>
    <w:rsid w:val="00525D9E"/>
    <w:rsid w:val="00536E32"/>
    <w:rsid w:val="005603F7"/>
    <w:rsid w:val="00577C0C"/>
    <w:rsid w:val="005B782B"/>
    <w:rsid w:val="005C1F41"/>
    <w:rsid w:val="005F6C3C"/>
    <w:rsid w:val="0060659A"/>
    <w:rsid w:val="006130C8"/>
    <w:rsid w:val="00642431"/>
    <w:rsid w:val="00644525"/>
    <w:rsid w:val="00671E5B"/>
    <w:rsid w:val="006D1E8A"/>
    <w:rsid w:val="006D5BE4"/>
    <w:rsid w:val="00710551"/>
    <w:rsid w:val="0072134B"/>
    <w:rsid w:val="00723FB2"/>
    <w:rsid w:val="00732AFA"/>
    <w:rsid w:val="00741324"/>
    <w:rsid w:val="0077177A"/>
    <w:rsid w:val="00784C04"/>
    <w:rsid w:val="007B337B"/>
    <w:rsid w:val="007B4F4B"/>
    <w:rsid w:val="007C6E39"/>
    <w:rsid w:val="007D1878"/>
    <w:rsid w:val="007D5BD4"/>
    <w:rsid w:val="007D6D39"/>
    <w:rsid w:val="00807FE8"/>
    <w:rsid w:val="008134E3"/>
    <w:rsid w:val="00817990"/>
    <w:rsid w:val="008258F7"/>
    <w:rsid w:val="00842C5C"/>
    <w:rsid w:val="00851F4C"/>
    <w:rsid w:val="008550DD"/>
    <w:rsid w:val="008843C0"/>
    <w:rsid w:val="00887F07"/>
    <w:rsid w:val="0089271D"/>
    <w:rsid w:val="008B291E"/>
    <w:rsid w:val="008E3121"/>
    <w:rsid w:val="00906590"/>
    <w:rsid w:val="009168AA"/>
    <w:rsid w:val="00922AB2"/>
    <w:rsid w:val="00925CF9"/>
    <w:rsid w:val="00945A05"/>
    <w:rsid w:val="00986306"/>
    <w:rsid w:val="00993597"/>
    <w:rsid w:val="009B601C"/>
    <w:rsid w:val="009C41F4"/>
    <w:rsid w:val="009E7017"/>
    <w:rsid w:val="009E75E4"/>
    <w:rsid w:val="00A21D15"/>
    <w:rsid w:val="00A22CE4"/>
    <w:rsid w:val="00A34701"/>
    <w:rsid w:val="00A37C0A"/>
    <w:rsid w:val="00A50D1A"/>
    <w:rsid w:val="00A64223"/>
    <w:rsid w:val="00AC2CAF"/>
    <w:rsid w:val="00AD3321"/>
    <w:rsid w:val="00AF033B"/>
    <w:rsid w:val="00AF3194"/>
    <w:rsid w:val="00B106D9"/>
    <w:rsid w:val="00B451E2"/>
    <w:rsid w:val="00B60D2C"/>
    <w:rsid w:val="00B60F7A"/>
    <w:rsid w:val="00B613C0"/>
    <w:rsid w:val="00B8434C"/>
    <w:rsid w:val="00BD310D"/>
    <w:rsid w:val="00BD5FBB"/>
    <w:rsid w:val="00BE18AC"/>
    <w:rsid w:val="00BE49A5"/>
    <w:rsid w:val="00BF143A"/>
    <w:rsid w:val="00C1206E"/>
    <w:rsid w:val="00C14A7B"/>
    <w:rsid w:val="00C16161"/>
    <w:rsid w:val="00C46F94"/>
    <w:rsid w:val="00C56A9A"/>
    <w:rsid w:val="00C769F0"/>
    <w:rsid w:val="00CA6003"/>
    <w:rsid w:val="00CB216A"/>
    <w:rsid w:val="00CB46E1"/>
    <w:rsid w:val="00CC7BD3"/>
    <w:rsid w:val="00CD5FF4"/>
    <w:rsid w:val="00D37872"/>
    <w:rsid w:val="00D53F70"/>
    <w:rsid w:val="00DA4F5D"/>
    <w:rsid w:val="00DC5791"/>
    <w:rsid w:val="00E01ED6"/>
    <w:rsid w:val="00E02569"/>
    <w:rsid w:val="00E70F8E"/>
    <w:rsid w:val="00E775CB"/>
    <w:rsid w:val="00E80E01"/>
    <w:rsid w:val="00E95815"/>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6EDF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5A05"/>
    <w:rPr>
      <w:b/>
      <w:bCs/>
    </w:rPr>
  </w:style>
  <w:style w:type="character" w:customStyle="1" w:styleId="CommentSubjectChar">
    <w:name w:val="Comment Subject Char"/>
    <w:basedOn w:val="CommentTextChar"/>
    <w:link w:val="CommentSubject"/>
    <w:uiPriority w:val="99"/>
    <w:semiHidden/>
    <w:rsid w:val="00945A05"/>
    <w:rPr>
      <w:b/>
      <w:bCs/>
      <w:sz w:val="20"/>
      <w:szCs w:val="20"/>
    </w:rPr>
  </w:style>
  <w:style w:type="paragraph" w:styleId="Revision">
    <w:name w:val="Revision"/>
    <w:hidden/>
    <w:uiPriority w:val="99"/>
    <w:semiHidden/>
    <w:rsid w:val="009B6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2019-05-31T08:10:00Z</cp:lastPrinted>
  <dcterms:created xsi:type="dcterms:W3CDTF">2020-07-14T10:48:00Z</dcterms:created>
  <dcterms:modified xsi:type="dcterms:W3CDTF">2020-07-14T10:48:00Z</dcterms:modified>
</cp:coreProperties>
</file>