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C92152" w:rsidP="00E60660">
            <w:pPr>
              <w:rPr>
                <w:color w:val="FF0000"/>
              </w:rPr>
            </w:pPr>
            <w:r w:rsidRPr="00C92152">
              <w:rPr>
                <w:color w:val="000000" w:themeColor="text1"/>
              </w:rPr>
              <w:t>Accoun</w:t>
            </w:r>
            <w:bookmarkStart w:id="0" w:name="_GoBack"/>
            <w:bookmarkEnd w:id="0"/>
            <w:r w:rsidRPr="00C92152">
              <w:rPr>
                <w:color w:val="000000" w:themeColor="text1"/>
              </w:rPr>
              <w:t>ts Assistant</w:t>
            </w:r>
            <w:r>
              <w:rPr>
                <w:color w:val="000000" w:themeColor="text1"/>
              </w:rPr>
              <w:t xml:space="preserve"> – Maternity Cover</w:t>
            </w:r>
            <w:r w:rsidR="00173F8B">
              <w:rPr>
                <w:color w:val="000000" w:themeColor="text1"/>
              </w:rPr>
              <w:t xml:space="preserve"> for up to 12 months</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C92152" w:rsidRDefault="00C92152" w:rsidP="00246BFE">
            <w:pPr>
              <w:rPr>
                <w:rFonts w:cstheme="minorHAnsi"/>
                <w:color w:val="FF0000"/>
              </w:rPr>
            </w:pPr>
            <w:r w:rsidRPr="00C92152">
              <w:rPr>
                <w:rFonts w:cstheme="minorHAnsi"/>
                <w:color w:val="000000" w:themeColor="text1"/>
              </w:rPr>
              <w:t>Assistant Accountant</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C92152" w:rsidRPr="00C92152" w:rsidRDefault="00543917" w:rsidP="00C92152">
      <w:pPr>
        <w:spacing w:after="286"/>
      </w:pPr>
      <w:r>
        <w:t>R</w:t>
      </w:r>
      <w:r w:rsidR="00C92152" w:rsidRPr="00C92152">
        <w:t>eporting to the Assistant Accountant, this role will provide support to ensure financial transactions specific to their role are complete and recorded in an accurate and timely manner.</w:t>
      </w:r>
    </w:p>
    <w:p w:rsidR="00322D25" w:rsidRDefault="00322D25" w:rsidP="00994E9D">
      <w:pPr>
        <w:rPr>
          <w:b/>
        </w:rPr>
      </w:pPr>
      <w:r>
        <w:rPr>
          <w:b/>
        </w:rPr>
        <w:t>Key Tasks and Responsibilities</w:t>
      </w:r>
    </w:p>
    <w:p w:rsidR="00C92152" w:rsidRDefault="00C92152" w:rsidP="00994E9D">
      <w:pPr>
        <w:rPr>
          <w:color w:val="000000" w:themeColor="text1"/>
        </w:rPr>
      </w:pPr>
      <w:r w:rsidRPr="00C92152">
        <w:rPr>
          <w:color w:val="000000" w:themeColor="text1"/>
        </w:rPr>
        <w:t>The principal accountabilities are as follows</w:t>
      </w:r>
      <w:r>
        <w:rPr>
          <w:color w:val="000000" w:themeColor="text1"/>
        </w:rPr>
        <w:t>:</w:t>
      </w:r>
    </w:p>
    <w:p w:rsidR="00C92152" w:rsidRPr="00C92152" w:rsidRDefault="00C92152" w:rsidP="00C92152">
      <w:pPr>
        <w:ind w:right="96"/>
        <w:rPr>
          <w:b/>
        </w:rPr>
      </w:pPr>
      <w:r w:rsidRPr="00C92152">
        <w:rPr>
          <w:b/>
        </w:rPr>
        <w:t>Accounts Payable</w:t>
      </w:r>
    </w:p>
    <w:p w:rsidR="00C92152" w:rsidRPr="00C92152" w:rsidRDefault="00C92152" w:rsidP="00C92152">
      <w:pPr>
        <w:pStyle w:val="ListParagraph"/>
        <w:numPr>
          <w:ilvl w:val="0"/>
          <w:numId w:val="39"/>
        </w:numPr>
        <w:spacing w:after="15" w:line="247" w:lineRule="auto"/>
        <w:ind w:right="96"/>
        <w:jc w:val="both"/>
      </w:pPr>
      <w:r w:rsidRPr="00C92152">
        <w:t>Ensuring that all purchase ledger tasks are completed accurately and in a timely fashion</w:t>
      </w:r>
      <w:r w:rsidR="00543917">
        <w:t>;</w:t>
      </w:r>
    </w:p>
    <w:p w:rsidR="00C92152" w:rsidRPr="00C92152" w:rsidRDefault="00C92152" w:rsidP="00C92152">
      <w:pPr>
        <w:pStyle w:val="ListParagraph"/>
        <w:numPr>
          <w:ilvl w:val="0"/>
          <w:numId w:val="39"/>
        </w:numPr>
        <w:spacing w:after="15" w:line="247" w:lineRule="auto"/>
        <w:ind w:right="96"/>
        <w:jc w:val="both"/>
      </w:pPr>
      <w:r w:rsidRPr="00C92152">
        <w:t>Processing supplier invoices ensuring</w:t>
      </w:r>
      <w:r w:rsidR="00543917">
        <w:t>:</w:t>
      </w:r>
    </w:p>
    <w:p w:rsidR="00C92152" w:rsidRPr="00C92152" w:rsidRDefault="00C92152" w:rsidP="00C92152">
      <w:pPr>
        <w:pStyle w:val="ListParagraph"/>
        <w:numPr>
          <w:ilvl w:val="2"/>
          <w:numId w:val="39"/>
        </w:numPr>
      </w:pPr>
      <w:r w:rsidRPr="00C92152">
        <w:t>Invoice is duly authorised</w:t>
      </w:r>
      <w:r w:rsidR="00543917">
        <w:t>;</w:t>
      </w:r>
    </w:p>
    <w:p w:rsidR="00C92152" w:rsidRPr="00C92152" w:rsidRDefault="00C92152" w:rsidP="00C92152">
      <w:pPr>
        <w:pStyle w:val="ListParagraph"/>
        <w:numPr>
          <w:ilvl w:val="2"/>
          <w:numId w:val="39"/>
        </w:numPr>
      </w:pPr>
      <w:r w:rsidRPr="00C92152">
        <w:t>Invoice is coded correctly</w:t>
      </w:r>
      <w:r w:rsidR="00543917">
        <w:t>;</w:t>
      </w:r>
    </w:p>
    <w:p w:rsidR="00C92152" w:rsidRPr="00C92152" w:rsidRDefault="00C92152" w:rsidP="00C92152">
      <w:pPr>
        <w:pStyle w:val="ListParagraph"/>
        <w:numPr>
          <w:ilvl w:val="2"/>
          <w:numId w:val="39"/>
        </w:numPr>
      </w:pPr>
      <w:r w:rsidRPr="00C92152">
        <w:t>Invoice is valid and has the correct details</w:t>
      </w:r>
      <w:r w:rsidR="00543917">
        <w:t>;</w:t>
      </w:r>
    </w:p>
    <w:p w:rsidR="00C92152" w:rsidRPr="00C92152" w:rsidRDefault="00C92152" w:rsidP="00C92152">
      <w:pPr>
        <w:pStyle w:val="ListParagraph"/>
        <w:numPr>
          <w:ilvl w:val="2"/>
          <w:numId w:val="39"/>
        </w:numPr>
      </w:pPr>
      <w:r w:rsidRPr="00C92152">
        <w:t>Invoice amount paid is accurate</w:t>
      </w:r>
      <w:r w:rsidR="00543917">
        <w:t>;</w:t>
      </w:r>
    </w:p>
    <w:p w:rsidR="00C92152" w:rsidRPr="00C92152" w:rsidRDefault="00C92152" w:rsidP="00C92152">
      <w:pPr>
        <w:pStyle w:val="ListParagraph"/>
        <w:numPr>
          <w:ilvl w:val="2"/>
          <w:numId w:val="39"/>
        </w:numPr>
      </w:pPr>
      <w:r w:rsidRPr="00C92152">
        <w:t>Where applicable VAT treatment is correct</w:t>
      </w:r>
    </w:p>
    <w:p w:rsidR="00C92152" w:rsidRPr="00C92152" w:rsidRDefault="00C92152" w:rsidP="00C92152">
      <w:pPr>
        <w:pStyle w:val="ListParagraph"/>
        <w:numPr>
          <w:ilvl w:val="0"/>
          <w:numId w:val="39"/>
        </w:numPr>
        <w:spacing w:after="15" w:line="247" w:lineRule="auto"/>
        <w:ind w:right="96"/>
        <w:jc w:val="both"/>
      </w:pPr>
      <w:r w:rsidRPr="00C92152">
        <w:t>Creating new supplier accounts</w:t>
      </w:r>
      <w:r w:rsidR="00543917">
        <w:t>;</w:t>
      </w:r>
    </w:p>
    <w:p w:rsidR="00C92152" w:rsidRPr="00C92152" w:rsidRDefault="00C92152" w:rsidP="00C92152">
      <w:pPr>
        <w:pStyle w:val="ListParagraph"/>
        <w:numPr>
          <w:ilvl w:val="0"/>
          <w:numId w:val="39"/>
        </w:numPr>
        <w:spacing w:after="15" w:line="247" w:lineRule="auto"/>
        <w:ind w:right="96"/>
        <w:jc w:val="both"/>
      </w:pPr>
      <w:r w:rsidRPr="00C92152">
        <w:t>Reconciling supplier statements and resolving any differences</w:t>
      </w:r>
      <w:r w:rsidR="00543917">
        <w:t>;</w:t>
      </w:r>
    </w:p>
    <w:p w:rsidR="00C92152" w:rsidRPr="00C92152" w:rsidRDefault="00C92152" w:rsidP="00C92152">
      <w:pPr>
        <w:pStyle w:val="ListParagraph"/>
        <w:numPr>
          <w:ilvl w:val="0"/>
          <w:numId w:val="39"/>
        </w:numPr>
        <w:spacing w:after="15" w:line="247" w:lineRule="auto"/>
        <w:ind w:right="96"/>
        <w:jc w:val="both"/>
      </w:pPr>
      <w:r w:rsidRPr="00C92152">
        <w:t>Prepare weekly payment runs</w:t>
      </w:r>
      <w:r w:rsidR="00543917">
        <w:t>;</w:t>
      </w:r>
    </w:p>
    <w:p w:rsidR="00543917" w:rsidRDefault="00C92152" w:rsidP="00C92152">
      <w:pPr>
        <w:pStyle w:val="ListParagraph"/>
        <w:numPr>
          <w:ilvl w:val="0"/>
          <w:numId w:val="39"/>
        </w:numPr>
        <w:spacing w:after="15" w:line="247" w:lineRule="auto"/>
        <w:ind w:right="96"/>
        <w:jc w:val="both"/>
      </w:pPr>
      <w:r w:rsidRPr="00C92152">
        <w:t>Resolution of day-to-day queries from suppliers</w:t>
      </w:r>
      <w:r w:rsidR="00543917">
        <w:t>;</w:t>
      </w:r>
    </w:p>
    <w:p w:rsidR="00543917" w:rsidRDefault="00543917" w:rsidP="00543917">
      <w:pPr>
        <w:pStyle w:val="ListParagraph"/>
        <w:spacing w:after="15" w:line="247" w:lineRule="auto"/>
        <w:ind w:right="96"/>
        <w:jc w:val="both"/>
      </w:pPr>
    </w:p>
    <w:p w:rsidR="00C92152" w:rsidRPr="00C92152" w:rsidRDefault="00C92152" w:rsidP="00C92152">
      <w:pPr>
        <w:ind w:right="96"/>
        <w:rPr>
          <w:b/>
        </w:rPr>
      </w:pPr>
      <w:r w:rsidRPr="00C92152">
        <w:rPr>
          <w:b/>
        </w:rPr>
        <w:t>Cash Book and Bank Reconciliation</w:t>
      </w:r>
    </w:p>
    <w:p w:rsidR="00C92152" w:rsidRPr="00C92152" w:rsidRDefault="00C92152" w:rsidP="00C92152">
      <w:pPr>
        <w:pStyle w:val="ListParagraph"/>
        <w:numPr>
          <w:ilvl w:val="0"/>
          <w:numId w:val="40"/>
        </w:numPr>
        <w:spacing w:after="15" w:line="247" w:lineRule="auto"/>
        <w:ind w:right="96"/>
        <w:jc w:val="both"/>
      </w:pPr>
      <w:r w:rsidRPr="00C92152">
        <w:t>Processing cash book transactions and reconciliation of bank accounts</w:t>
      </w:r>
      <w:r w:rsidR="00543917">
        <w:t>;</w:t>
      </w:r>
    </w:p>
    <w:p w:rsidR="00C92152" w:rsidRPr="00C92152" w:rsidRDefault="00C92152" w:rsidP="00C92152">
      <w:pPr>
        <w:pStyle w:val="ListParagraph"/>
        <w:numPr>
          <w:ilvl w:val="0"/>
          <w:numId w:val="40"/>
        </w:numPr>
        <w:spacing w:after="15" w:line="247" w:lineRule="auto"/>
        <w:ind w:right="96"/>
        <w:jc w:val="both"/>
      </w:pPr>
      <w:r w:rsidRPr="00C92152">
        <w:t>Banking cheques and cash as and when necessary</w:t>
      </w:r>
      <w:r w:rsidR="00543917">
        <w:t>;</w:t>
      </w:r>
    </w:p>
    <w:p w:rsidR="00C92152" w:rsidRPr="00C92152" w:rsidRDefault="00C92152" w:rsidP="00C92152">
      <w:pPr>
        <w:pStyle w:val="ListParagraph"/>
        <w:ind w:left="284" w:right="96"/>
      </w:pPr>
    </w:p>
    <w:p w:rsidR="00C92152" w:rsidRPr="00C92152" w:rsidRDefault="00C92152" w:rsidP="00C92152">
      <w:pPr>
        <w:ind w:right="96"/>
        <w:rPr>
          <w:b/>
        </w:rPr>
      </w:pPr>
      <w:r w:rsidRPr="00C92152">
        <w:rPr>
          <w:b/>
        </w:rPr>
        <w:t>Other</w:t>
      </w:r>
    </w:p>
    <w:p w:rsidR="00C92152" w:rsidRPr="00C92152" w:rsidRDefault="00C92152" w:rsidP="00C92152">
      <w:pPr>
        <w:pStyle w:val="ListParagraph"/>
        <w:numPr>
          <w:ilvl w:val="0"/>
          <w:numId w:val="38"/>
        </w:numPr>
        <w:spacing w:after="15" w:line="247" w:lineRule="auto"/>
        <w:ind w:right="96"/>
        <w:jc w:val="both"/>
      </w:pPr>
      <w:r w:rsidRPr="00C92152">
        <w:t>Any other financial tasks as may be required to assist the Assistant Accountant in delivering their accountabilitie</w:t>
      </w:r>
      <w:r>
        <w:t>s</w:t>
      </w:r>
      <w:r w:rsidR="00543917">
        <w:t>;</w:t>
      </w:r>
    </w:p>
    <w:p w:rsidR="0065458C" w:rsidRPr="00C92152" w:rsidRDefault="0065458C" w:rsidP="00C92152">
      <w:pPr>
        <w:pStyle w:val="NoSpacing"/>
        <w:numPr>
          <w:ilvl w:val="0"/>
          <w:numId w:val="38"/>
        </w:numPr>
        <w:rPr>
          <w:rFonts w:cstheme="minorHAnsi"/>
        </w:rPr>
      </w:pPr>
      <w:r w:rsidRPr="00C92152">
        <w:rPr>
          <w:rFonts w:cstheme="minorHAnsi"/>
        </w:rPr>
        <w:t>Commitment</w:t>
      </w:r>
      <w:r w:rsidR="00E343E4" w:rsidRPr="00C92152">
        <w:rPr>
          <w:rFonts w:cstheme="minorHAnsi"/>
        </w:rPr>
        <w:t xml:space="preserve"> to</w:t>
      </w:r>
      <w:r w:rsidRPr="00C92152">
        <w:rPr>
          <w:rFonts w:cstheme="minorHAnsi"/>
        </w:rPr>
        <w:t xml:space="preserve"> and promotion of equality, diversity </w:t>
      </w:r>
      <w:r w:rsidR="00C727A1" w:rsidRPr="00C92152">
        <w:rPr>
          <w:rFonts w:cstheme="minorHAnsi"/>
        </w:rPr>
        <w:t>and</w:t>
      </w:r>
      <w:r w:rsidRPr="00C92152">
        <w:rPr>
          <w:rFonts w:cstheme="minorHAnsi"/>
        </w:rPr>
        <w:t xml:space="preserve"> inclusion</w:t>
      </w:r>
      <w:r w:rsidR="00C727A1" w:rsidRPr="00C92152">
        <w:rPr>
          <w:rFonts w:cstheme="minorHAnsi"/>
        </w:rPr>
        <w:t>;</w:t>
      </w:r>
    </w:p>
    <w:p w:rsidR="0065458C" w:rsidRPr="00994E9D" w:rsidRDefault="0065458C" w:rsidP="00C92152">
      <w:pPr>
        <w:pStyle w:val="NoSpacing"/>
        <w:numPr>
          <w:ilvl w:val="0"/>
          <w:numId w:val="38"/>
        </w:numPr>
        <w:rPr>
          <w:rFonts w:cstheme="minorHAnsi"/>
        </w:rPr>
      </w:pPr>
      <w:r w:rsidRPr="00994E9D">
        <w:rPr>
          <w:rFonts w:cstheme="minorHAnsi"/>
        </w:rPr>
        <w:t>All positions at Eton are classed as ‘regulated activity’ as per the Keeping Children Safe in Education 202</w:t>
      </w:r>
      <w:r w:rsidR="00D41C9E" w:rsidRPr="00994E9D">
        <w:rPr>
          <w:rFonts w:cstheme="minorHAnsi"/>
        </w:rPr>
        <w:t>2</w:t>
      </w:r>
      <w:r w:rsidRPr="00994E9D">
        <w:rPr>
          <w:rFonts w:cstheme="minorHAnsi"/>
        </w:rPr>
        <w:t xml:space="preserve"> guidance, therefore a good understanding of safeguarding procedures is essential;</w:t>
      </w:r>
    </w:p>
    <w:p w:rsidR="00E95815" w:rsidRPr="00994E9D" w:rsidRDefault="00CC0722" w:rsidP="00C92152">
      <w:pPr>
        <w:pStyle w:val="NoSpacing"/>
        <w:numPr>
          <w:ilvl w:val="0"/>
          <w:numId w:val="38"/>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C92152">
      <w:pPr>
        <w:pStyle w:val="NoSpacing"/>
        <w:numPr>
          <w:ilvl w:val="0"/>
          <w:numId w:val="38"/>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lastRenderedPageBreak/>
        <w:t>Skills and Competencies Required</w:t>
      </w:r>
    </w:p>
    <w:p w:rsidR="00246BFE" w:rsidRDefault="00246BFE" w:rsidP="00246BFE">
      <w:pPr>
        <w:shd w:val="clear" w:color="auto" w:fill="FFFFFF"/>
        <w:spacing w:after="0" w:line="240" w:lineRule="auto"/>
      </w:pPr>
      <w:r>
        <w:t xml:space="preserve">To be successful in this role, the incumbent should: </w:t>
      </w:r>
    </w:p>
    <w:p w:rsidR="00246BFE" w:rsidRDefault="00246BFE" w:rsidP="00246BFE">
      <w:pPr>
        <w:shd w:val="clear" w:color="auto" w:fill="FFFFFF"/>
        <w:spacing w:after="0" w:line="240" w:lineRule="auto"/>
      </w:pPr>
    </w:p>
    <w:p w:rsidR="00C92152" w:rsidRPr="00C92152" w:rsidRDefault="00543917" w:rsidP="00C92152">
      <w:pPr>
        <w:pStyle w:val="ListParagraph"/>
        <w:numPr>
          <w:ilvl w:val="0"/>
          <w:numId w:val="34"/>
        </w:numPr>
        <w:spacing w:after="0"/>
      </w:pPr>
      <w:r>
        <w:t>Have p</w:t>
      </w:r>
      <w:r w:rsidR="00C92152" w:rsidRPr="00C92152">
        <w:t>revious experience of working in a Finance Department</w:t>
      </w:r>
      <w:r>
        <w:t>;</w:t>
      </w:r>
    </w:p>
    <w:p w:rsidR="00C92152" w:rsidRDefault="00543917" w:rsidP="00C92152">
      <w:pPr>
        <w:pStyle w:val="ListParagraph"/>
        <w:numPr>
          <w:ilvl w:val="0"/>
          <w:numId w:val="34"/>
        </w:numPr>
        <w:spacing w:after="0"/>
      </w:pPr>
      <w:r>
        <w:t>Have e</w:t>
      </w:r>
      <w:r w:rsidR="00C92152" w:rsidRPr="00C92152">
        <w:t xml:space="preserve">xperience with using </w:t>
      </w:r>
      <w:r w:rsidR="00C92152">
        <w:t>E</w:t>
      </w:r>
      <w:r w:rsidR="00C92152" w:rsidRPr="00C92152">
        <w:t>xcel spreadsheets to a basic level</w:t>
      </w:r>
      <w:r>
        <w:t>;</w:t>
      </w:r>
    </w:p>
    <w:p w:rsidR="00C92152" w:rsidRPr="00C92152" w:rsidRDefault="00543917" w:rsidP="00C92152">
      <w:pPr>
        <w:pStyle w:val="ListParagraph"/>
        <w:numPr>
          <w:ilvl w:val="0"/>
          <w:numId w:val="34"/>
        </w:numPr>
        <w:spacing w:after="0"/>
      </w:pPr>
      <w:r>
        <w:rPr>
          <w:rFonts w:cstheme="minorHAnsi"/>
        </w:rPr>
        <w:t>Be p</w:t>
      </w:r>
      <w:r w:rsidR="00C92152">
        <w:rPr>
          <w:rFonts w:cstheme="minorHAnsi"/>
        </w:rPr>
        <w:t xml:space="preserve">roactive </w:t>
      </w:r>
      <w:r>
        <w:rPr>
          <w:rFonts w:cstheme="minorHAnsi"/>
        </w:rPr>
        <w:t xml:space="preserve">with a </w:t>
      </w:r>
      <w:r w:rsidR="00C92152">
        <w:rPr>
          <w:rFonts w:cstheme="minorHAnsi"/>
        </w:rPr>
        <w:t>positive ‘can-do’ attitude</w:t>
      </w:r>
      <w:r>
        <w:rPr>
          <w:rFonts w:cstheme="minorHAnsi"/>
        </w:rPr>
        <w:t>;</w:t>
      </w:r>
    </w:p>
    <w:p w:rsidR="00C92152" w:rsidRDefault="00543917" w:rsidP="00C92152">
      <w:pPr>
        <w:pStyle w:val="NoSpacing"/>
        <w:numPr>
          <w:ilvl w:val="0"/>
          <w:numId w:val="34"/>
        </w:numPr>
        <w:rPr>
          <w:rFonts w:cstheme="minorHAnsi"/>
        </w:rPr>
      </w:pPr>
      <w:r>
        <w:rPr>
          <w:rFonts w:cstheme="minorHAnsi"/>
        </w:rPr>
        <w:t>Have a f</w:t>
      </w:r>
      <w:r w:rsidR="00C92152">
        <w:rPr>
          <w:rFonts w:cstheme="minorHAnsi"/>
        </w:rPr>
        <w:t>lexible approach to work assisting with a fast changing and varied workload</w:t>
      </w:r>
      <w:r>
        <w:rPr>
          <w:rFonts w:cstheme="minorHAnsi"/>
        </w:rPr>
        <w:t>;</w:t>
      </w:r>
    </w:p>
    <w:p w:rsidR="00C92152" w:rsidRDefault="00543917" w:rsidP="00C92152">
      <w:pPr>
        <w:pStyle w:val="NoSpacing"/>
        <w:numPr>
          <w:ilvl w:val="0"/>
          <w:numId w:val="34"/>
        </w:numPr>
        <w:rPr>
          <w:rFonts w:cstheme="minorHAnsi"/>
        </w:rPr>
      </w:pPr>
      <w:r>
        <w:rPr>
          <w:rFonts w:cstheme="minorHAnsi"/>
        </w:rPr>
        <w:t>Have g</w:t>
      </w:r>
      <w:r w:rsidR="00C92152">
        <w:rPr>
          <w:rFonts w:cstheme="minorHAnsi"/>
        </w:rPr>
        <w:t>ood customer service and clear communication skills</w:t>
      </w:r>
      <w:r>
        <w:rPr>
          <w:rFonts w:cstheme="minorHAnsi"/>
        </w:rPr>
        <w:t>;</w:t>
      </w:r>
    </w:p>
    <w:p w:rsidR="00C92152" w:rsidRPr="00543917" w:rsidRDefault="00543917" w:rsidP="00543917">
      <w:pPr>
        <w:pStyle w:val="NoSpacing"/>
        <w:numPr>
          <w:ilvl w:val="0"/>
          <w:numId w:val="34"/>
        </w:numPr>
        <w:rPr>
          <w:rFonts w:cstheme="minorHAnsi"/>
        </w:rPr>
      </w:pPr>
      <w:r>
        <w:rPr>
          <w:rFonts w:cstheme="minorHAnsi"/>
        </w:rPr>
        <w:t>Show d</w:t>
      </w:r>
      <w:r w:rsidR="00C92152">
        <w:rPr>
          <w:rFonts w:cstheme="minorHAnsi"/>
        </w:rPr>
        <w:t>emonstrable accuracy and attention to detail</w:t>
      </w:r>
      <w:r>
        <w:rPr>
          <w:rFonts w:cstheme="minorHAnsi"/>
        </w:rPr>
        <w:t>;</w:t>
      </w:r>
    </w:p>
    <w:p w:rsidR="00246BFE" w:rsidRPr="00246BFE" w:rsidRDefault="00246BFE" w:rsidP="00C92152">
      <w:pPr>
        <w:pStyle w:val="ListParagraph"/>
        <w:rPr>
          <w:b/>
        </w:rPr>
      </w:pPr>
    </w:p>
    <w:p w:rsidR="00EB35E8" w:rsidRDefault="00EB35E8" w:rsidP="00EB35E8">
      <w:pPr>
        <w:rPr>
          <w:b/>
        </w:rPr>
      </w:pPr>
      <w:r>
        <w:rPr>
          <w:b/>
        </w:rPr>
        <w:t>Working Pattern</w:t>
      </w:r>
    </w:p>
    <w:p w:rsidR="00C92152" w:rsidRPr="005B45C2" w:rsidRDefault="00C92152" w:rsidP="00C92152">
      <w:pPr>
        <w:pStyle w:val="ListParagraph"/>
        <w:numPr>
          <w:ilvl w:val="0"/>
          <w:numId w:val="26"/>
        </w:numPr>
        <w:jc w:val="both"/>
        <w:rPr>
          <w:rFonts w:cstheme="minorHAnsi"/>
        </w:rPr>
      </w:pPr>
      <w:r w:rsidRPr="005B45C2">
        <w:rPr>
          <w:rFonts w:cstheme="minorHAnsi"/>
        </w:rPr>
        <w:t>Your working hours will be</w:t>
      </w:r>
      <w:r w:rsidR="00CC5DB2">
        <w:rPr>
          <w:rFonts w:cstheme="minorHAnsi"/>
        </w:rPr>
        <w:t xml:space="preserve"> 35 hours per week</w:t>
      </w:r>
      <w:r w:rsidRPr="005B45C2">
        <w:rPr>
          <w:rFonts w:cstheme="minorHAnsi"/>
        </w:rPr>
        <w:t xml:space="preserve">, Monday to Friday with 1 unpaid hour for lunch. </w:t>
      </w:r>
    </w:p>
    <w:p w:rsidR="00C92152" w:rsidRDefault="00C92152" w:rsidP="00C92152">
      <w:pPr>
        <w:pStyle w:val="ListParagraph"/>
        <w:numPr>
          <w:ilvl w:val="0"/>
          <w:numId w:val="26"/>
        </w:numPr>
        <w:jc w:val="both"/>
        <w:rPr>
          <w:rFonts w:cstheme="minorHAnsi"/>
        </w:rPr>
      </w:pPr>
      <w:r w:rsidRPr="00A92373">
        <w:rPr>
          <w:rFonts w:cstheme="minorHAnsi"/>
        </w:rPr>
        <w:t xml:space="preserve">You will be working </w:t>
      </w:r>
      <w:r w:rsidRPr="004D2E36">
        <w:rPr>
          <w:rFonts w:cstheme="minorHAnsi"/>
        </w:rPr>
        <w:t xml:space="preserve">52 </w:t>
      </w:r>
      <w:r w:rsidRPr="00A92373">
        <w:rPr>
          <w:rFonts w:cstheme="minorHAnsi"/>
        </w:rPr>
        <w:t xml:space="preserve">weeks per year. </w:t>
      </w:r>
    </w:p>
    <w:p w:rsidR="00C92152" w:rsidRDefault="00C92152" w:rsidP="00C92152">
      <w:pPr>
        <w:pStyle w:val="ListParagraph"/>
        <w:numPr>
          <w:ilvl w:val="0"/>
          <w:numId w:val="26"/>
        </w:numPr>
        <w:jc w:val="both"/>
        <w:rPr>
          <w:rFonts w:cstheme="minorHAnsi"/>
        </w:rPr>
      </w:pPr>
      <w:r w:rsidRPr="00A92373">
        <w:rPr>
          <w:rFonts w:cstheme="minorHAnsi"/>
        </w:rPr>
        <w:t>You will be entitled to</w:t>
      </w:r>
      <w:r w:rsidRPr="00A92373">
        <w:rPr>
          <w:rFonts w:cstheme="minorHAnsi"/>
          <w:color w:val="FF0000"/>
        </w:rPr>
        <w:t xml:space="preserve"> </w:t>
      </w:r>
      <w:r w:rsidRPr="004D2E36">
        <w:rPr>
          <w:rFonts w:cstheme="minorHAnsi"/>
        </w:rPr>
        <w:t xml:space="preserve">21 days </w:t>
      </w:r>
      <w:r w:rsidRPr="00A92373">
        <w:rPr>
          <w:rFonts w:cstheme="minorHAnsi"/>
        </w:rPr>
        <w:t>of holiday</w:t>
      </w:r>
      <w:r w:rsidR="00543917">
        <w:rPr>
          <w:rFonts w:cstheme="minorHAnsi"/>
        </w:rPr>
        <w:t xml:space="preserve"> plus bank holidays</w:t>
      </w:r>
      <w:r w:rsidRPr="00A92373">
        <w:rPr>
          <w:rFonts w:cstheme="minorHAnsi"/>
        </w:rPr>
        <w:t>.</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94E9D">
      <w:rPr>
        <w:sz w:val="20"/>
        <w:szCs w:val="20"/>
      </w:rPr>
      <w:t>1</w:t>
    </w:r>
    <w:r w:rsidR="00543917">
      <w:rPr>
        <w:sz w:val="20"/>
        <w:szCs w:val="20"/>
      </w:rPr>
      <w:t>2</w:t>
    </w:r>
    <w:r w:rsidR="00543917" w:rsidRPr="00543917">
      <w:rPr>
        <w:sz w:val="20"/>
        <w:szCs w:val="20"/>
        <w:vertAlign w:val="superscript"/>
      </w:rPr>
      <w:t>th</w:t>
    </w:r>
    <w:r w:rsidR="00543917">
      <w:rPr>
        <w:sz w:val="20"/>
        <w:szCs w:val="20"/>
      </w:rPr>
      <w:t xml:space="preserve"> July </w:t>
    </w:r>
    <w:r w:rsidR="00994E9D">
      <w:rPr>
        <w:sz w:val="20"/>
        <w:szCs w:val="20"/>
      </w:rPr>
      <w:t>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D6AF6"/>
    <w:multiLevelType w:val="hybridMultilevel"/>
    <w:tmpl w:val="6638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77525"/>
    <w:multiLevelType w:val="hybridMultilevel"/>
    <w:tmpl w:val="DED0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27E19"/>
    <w:multiLevelType w:val="hybridMultilevel"/>
    <w:tmpl w:val="4FE807F4"/>
    <w:lvl w:ilvl="0" w:tplc="08090001">
      <w:start w:val="1"/>
      <w:numFmt w:val="bullet"/>
      <w:lvlText w:val=""/>
      <w:lvlJc w:val="left"/>
      <w:pPr>
        <w:ind w:left="743" w:hanging="360"/>
      </w:pPr>
      <w:rPr>
        <w:rFonts w:ascii="Symbol" w:hAnsi="Symbol" w:hint="default"/>
      </w:rPr>
    </w:lvl>
    <w:lvl w:ilvl="1" w:tplc="08090003">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A23F4"/>
    <w:multiLevelType w:val="hybridMultilevel"/>
    <w:tmpl w:val="1D3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20D48"/>
    <w:multiLevelType w:val="hybridMultilevel"/>
    <w:tmpl w:val="64F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57908D1"/>
    <w:multiLevelType w:val="hybridMultilevel"/>
    <w:tmpl w:val="D5B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B4031"/>
    <w:multiLevelType w:val="hybridMultilevel"/>
    <w:tmpl w:val="B98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4"/>
  </w:num>
  <w:num w:numId="3">
    <w:abstractNumId w:val="11"/>
  </w:num>
  <w:num w:numId="4">
    <w:abstractNumId w:val="12"/>
  </w:num>
  <w:num w:numId="5">
    <w:abstractNumId w:val="39"/>
  </w:num>
  <w:num w:numId="6">
    <w:abstractNumId w:val="5"/>
  </w:num>
  <w:num w:numId="7">
    <w:abstractNumId w:val="17"/>
  </w:num>
  <w:num w:numId="8">
    <w:abstractNumId w:val="23"/>
  </w:num>
  <w:num w:numId="9">
    <w:abstractNumId w:val="21"/>
  </w:num>
  <w:num w:numId="10">
    <w:abstractNumId w:val="38"/>
  </w:num>
  <w:num w:numId="11">
    <w:abstractNumId w:val="13"/>
  </w:num>
  <w:num w:numId="12">
    <w:abstractNumId w:val="2"/>
  </w:num>
  <w:num w:numId="13">
    <w:abstractNumId w:val="24"/>
  </w:num>
  <w:num w:numId="14">
    <w:abstractNumId w:val="7"/>
  </w:num>
  <w:num w:numId="15">
    <w:abstractNumId w:val="30"/>
  </w:num>
  <w:num w:numId="16">
    <w:abstractNumId w:val="8"/>
  </w:num>
  <w:num w:numId="17">
    <w:abstractNumId w:val="26"/>
  </w:num>
  <w:num w:numId="18">
    <w:abstractNumId w:val="4"/>
  </w:num>
  <w:num w:numId="19">
    <w:abstractNumId w:val="27"/>
  </w:num>
  <w:num w:numId="20">
    <w:abstractNumId w:val="14"/>
  </w:num>
  <w:num w:numId="21">
    <w:abstractNumId w:val="33"/>
  </w:num>
  <w:num w:numId="22">
    <w:abstractNumId w:val="0"/>
  </w:num>
  <w:num w:numId="23">
    <w:abstractNumId w:val="31"/>
  </w:num>
  <w:num w:numId="24">
    <w:abstractNumId w:val="20"/>
  </w:num>
  <w:num w:numId="25">
    <w:abstractNumId w:val="6"/>
  </w:num>
  <w:num w:numId="26">
    <w:abstractNumId w:val="36"/>
  </w:num>
  <w:num w:numId="27">
    <w:abstractNumId w:val="35"/>
  </w:num>
  <w:num w:numId="28">
    <w:abstractNumId w:val="6"/>
  </w:num>
  <w:num w:numId="29">
    <w:abstractNumId w:val="28"/>
  </w:num>
  <w:num w:numId="30">
    <w:abstractNumId w:val="29"/>
  </w:num>
  <w:num w:numId="31">
    <w:abstractNumId w:val="32"/>
  </w:num>
  <w:num w:numId="32">
    <w:abstractNumId w:val="18"/>
  </w:num>
  <w:num w:numId="33">
    <w:abstractNumId w:val="3"/>
  </w:num>
  <w:num w:numId="34">
    <w:abstractNumId w:val="19"/>
  </w:num>
  <w:num w:numId="35">
    <w:abstractNumId w:val="10"/>
  </w:num>
  <w:num w:numId="36">
    <w:abstractNumId w:val="22"/>
  </w:num>
  <w:num w:numId="37">
    <w:abstractNumId w:val="1"/>
  </w:num>
  <w:num w:numId="38">
    <w:abstractNumId w:val="9"/>
  </w:num>
  <w:num w:numId="39">
    <w:abstractNumId w:val="15"/>
  </w:num>
  <w:num w:numId="40">
    <w:abstractNumId w:val="3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73F8B"/>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43917"/>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25BC5"/>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92152"/>
    <w:rsid w:val="00CB46E1"/>
    <w:rsid w:val="00CC0722"/>
    <w:rsid w:val="00CC5DB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F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6D8C0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2023-07-12T14:07:00Z</dcterms:created>
  <dcterms:modified xsi:type="dcterms:W3CDTF">2023-07-12T14:07:00Z</dcterms:modified>
</cp:coreProperties>
</file>