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299" w:rsidRDefault="00301299" w:rsidP="00301299">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Tr="00A3396B">
        <w:trPr>
          <w:trHeight w:val="422"/>
        </w:trPr>
        <w:tc>
          <w:tcPr>
            <w:tcW w:w="1560" w:type="dxa"/>
            <w:vAlign w:val="center"/>
          </w:tcPr>
          <w:p w:rsidR="00301299" w:rsidRDefault="00301299" w:rsidP="00301299">
            <w:pPr>
              <w:rPr>
                <w:b/>
              </w:rPr>
            </w:pPr>
            <w:r>
              <w:rPr>
                <w:b/>
              </w:rPr>
              <w:t>Job Title</w:t>
            </w:r>
          </w:p>
        </w:tc>
        <w:tc>
          <w:tcPr>
            <w:tcW w:w="8176" w:type="dxa"/>
            <w:vAlign w:val="center"/>
          </w:tcPr>
          <w:p w:rsidR="00301299" w:rsidRPr="00524CE5" w:rsidRDefault="004B0777" w:rsidP="00D34D6B">
            <w:r>
              <w:t>Examinations Administrator</w:t>
            </w:r>
          </w:p>
        </w:tc>
      </w:tr>
      <w:tr w:rsidR="00301299" w:rsidTr="00A3396B">
        <w:trPr>
          <w:trHeight w:val="400"/>
        </w:trPr>
        <w:tc>
          <w:tcPr>
            <w:tcW w:w="1560" w:type="dxa"/>
            <w:vAlign w:val="center"/>
          </w:tcPr>
          <w:p w:rsidR="00301299" w:rsidRDefault="00301299" w:rsidP="00301299">
            <w:pPr>
              <w:rPr>
                <w:b/>
              </w:rPr>
            </w:pPr>
            <w:r>
              <w:rPr>
                <w:b/>
              </w:rPr>
              <w:t>Reports to</w:t>
            </w:r>
          </w:p>
        </w:tc>
        <w:tc>
          <w:tcPr>
            <w:tcW w:w="8176" w:type="dxa"/>
            <w:vAlign w:val="center"/>
          </w:tcPr>
          <w:p w:rsidR="00200E78" w:rsidRDefault="00F74554" w:rsidP="00301299">
            <w:r>
              <w:t>Examinations Officer</w:t>
            </w:r>
          </w:p>
          <w:p w:rsidR="00301299" w:rsidRPr="00524CE5" w:rsidRDefault="00200E78" w:rsidP="00301299">
            <w:r>
              <w:t>D</w:t>
            </w:r>
            <w:r w:rsidR="00F74554">
              <w:t>ay to day:</w:t>
            </w:r>
            <w:r>
              <w:t xml:space="preserve"> </w:t>
            </w:r>
            <w:r w:rsidR="00B05271">
              <w:t>Deputy Examinations Officer</w:t>
            </w:r>
          </w:p>
        </w:tc>
      </w:tr>
    </w:tbl>
    <w:p w:rsidR="00301299" w:rsidRDefault="00301299" w:rsidP="00301299">
      <w:pPr>
        <w:spacing w:after="0" w:line="240" w:lineRule="auto"/>
        <w:rPr>
          <w:b/>
          <w:sz w:val="16"/>
          <w:szCs w:val="16"/>
        </w:rPr>
      </w:pPr>
    </w:p>
    <w:p w:rsidR="000B798E" w:rsidRPr="00D53F70" w:rsidRDefault="000B798E"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Tr="00A3396B">
        <w:trPr>
          <w:trHeight w:val="422"/>
        </w:trPr>
        <w:tc>
          <w:tcPr>
            <w:tcW w:w="9736" w:type="dxa"/>
            <w:vAlign w:val="center"/>
          </w:tcPr>
          <w:p w:rsidR="00301299" w:rsidRDefault="00301299" w:rsidP="00301299">
            <w:pPr>
              <w:rPr>
                <w:b/>
              </w:rPr>
            </w:pPr>
            <w:r>
              <w:rPr>
                <w:b/>
              </w:rPr>
              <w:t>Job Purpose</w:t>
            </w:r>
          </w:p>
        </w:tc>
      </w:tr>
      <w:tr w:rsidR="00301299" w:rsidTr="00A3396B">
        <w:tc>
          <w:tcPr>
            <w:tcW w:w="9736" w:type="dxa"/>
            <w:vAlign w:val="center"/>
          </w:tcPr>
          <w:p w:rsidR="00524CE5" w:rsidRPr="004B0777" w:rsidRDefault="004B0777" w:rsidP="005F2EB0">
            <w:pPr>
              <w:jc w:val="both"/>
            </w:pPr>
            <w:r>
              <w:rPr>
                <w:shd w:val="clear" w:color="auto" w:fill="FFFFFF"/>
              </w:rPr>
              <w:t xml:space="preserve">As an Examinations Administrator you will work within a small specialist Examinations Team who coordinate all of the College’s examinations processes. You will be responsible for administrative tasks relating to all of the College’s examinations, and </w:t>
            </w:r>
            <w:r w:rsidRPr="00C8018E">
              <w:rPr>
                <w:rFonts w:ascii="Calibri" w:hAnsi="Calibri"/>
              </w:rPr>
              <w:t>will be required to support in ensuring accurate records and documentation are maintained and to a safe and satisfactory standard in line with College policies.</w:t>
            </w:r>
          </w:p>
        </w:tc>
      </w:tr>
    </w:tbl>
    <w:p w:rsidR="005A76C7" w:rsidRDefault="005A76C7" w:rsidP="00301299">
      <w:pPr>
        <w:spacing w:after="0" w:line="240" w:lineRule="auto"/>
        <w:rPr>
          <w:b/>
          <w:sz w:val="16"/>
          <w:szCs w:val="16"/>
        </w:rPr>
      </w:pPr>
    </w:p>
    <w:p w:rsidR="000B798E" w:rsidRPr="00F80ACC" w:rsidRDefault="000B798E" w:rsidP="00301299">
      <w:pPr>
        <w:spacing w:after="0" w:line="240" w:lineRule="auto"/>
        <w:rPr>
          <w:b/>
          <w:sz w:val="16"/>
          <w:szCs w:val="16"/>
        </w:rPr>
      </w:pPr>
    </w:p>
    <w:tbl>
      <w:tblPr>
        <w:tblStyle w:val="TableGrid"/>
        <w:tblW w:w="0" w:type="auto"/>
        <w:tblLook w:val="04A0" w:firstRow="1" w:lastRow="0" w:firstColumn="1" w:lastColumn="0" w:noHBand="0" w:noVBand="1"/>
      </w:tblPr>
      <w:tblGrid>
        <w:gridCol w:w="9736"/>
      </w:tblGrid>
      <w:tr w:rsidR="00D53F70" w:rsidTr="00A3396B">
        <w:trPr>
          <w:trHeight w:val="422"/>
        </w:trPr>
        <w:tc>
          <w:tcPr>
            <w:tcW w:w="9736" w:type="dxa"/>
            <w:tcBorders>
              <w:top w:val="nil"/>
              <w:left w:val="nil"/>
              <w:bottom w:val="nil"/>
              <w:right w:val="nil"/>
            </w:tcBorders>
            <w:vAlign w:val="center"/>
          </w:tcPr>
          <w:p w:rsidR="00D53F70" w:rsidRDefault="000076A3" w:rsidP="001473C5">
            <w:pPr>
              <w:rPr>
                <w:b/>
              </w:rPr>
            </w:pPr>
            <w:r>
              <w:rPr>
                <w:b/>
              </w:rPr>
              <w:t>Key Tasks and R</w:t>
            </w:r>
            <w:r w:rsidR="00D53F70">
              <w:rPr>
                <w:b/>
              </w:rPr>
              <w:t>esponsibilities</w:t>
            </w:r>
          </w:p>
          <w:p w:rsidR="00D92B7C" w:rsidRDefault="00D92B7C" w:rsidP="001473C5">
            <w:pPr>
              <w:rPr>
                <w:b/>
              </w:rPr>
            </w:pPr>
            <w:bookmarkStart w:id="0" w:name="_GoBack"/>
            <w:bookmarkEnd w:id="0"/>
          </w:p>
        </w:tc>
      </w:tr>
      <w:tr w:rsidR="00D53F70" w:rsidTr="00A3396B">
        <w:tc>
          <w:tcPr>
            <w:tcW w:w="9736" w:type="dxa"/>
            <w:tcBorders>
              <w:top w:val="nil"/>
              <w:left w:val="nil"/>
              <w:bottom w:val="nil"/>
              <w:right w:val="nil"/>
            </w:tcBorders>
            <w:vAlign w:val="center"/>
          </w:tcPr>
          <w:p w:rsidR="004B0777" w:rsidRDefault="004B0777" w:rsidP="007D4430">
            <w:pPr>
              <w:pStyle w:val="ListParagraph"/>
              <w:numPr>
                <w:ilvl w:val="0"/>
                <w:numId w:val="26"/>
              </w:numPr>
              <w:rPr>
                <w:rFonts w:ascii="Calibri" w:eastAsia="Calibri" w:hAnsi="Calibri" w:cs="Times New Roman"/>
              </w:rPr>
            </w:pPr>
            <w:r>
              <w:rPr>
                <w:rFonts w:ascii="Calibri" w:eastAsia="Calibri" w:hAnsi="Calibri" w:cs="Times New Roman"/>
              </w:rPr>
              <w:t>Assist the</w:t>
            </w:r>
            <w:r w:rsidR="00691AEA" w:rsidRPr="004B0777">
              <w:rPr>
                <w:rFonts w:ascii="Calibri" w:eastAsia="Calibri" w:hAnsi="Calibri" w:cs="Times New Roman"/>
              </w:rPr>
              <w:t xml:space="preserve"> </w:t>
            </w:r>
            <w:r w:rsidR="000B0A46" w:rsidRPr="004B0777">
              <w:rPr>
                <w:rFonts w:ascii="Calibri" w:eastAsia="Calibri" w:hAnsi="Calibri" w:cs="Times New Roman"/>
              </w:rPr>
              <w:t xml:space="preserve">Examinations Officer </w:t>
            </w:r>
            <w:r w:rsidR="00691AEA" w:rsidRPr="004B0777">
              <w:rPr>
                <w:rFonts w:ascii="Calibri" w:eastAsia="Calibri" w:hAnsi="Calibri" w:cs="Times New Roman"/>
              </w:rPr>
              <w:t xml:space="preserve">and </w:t>
            </w:r>
            <w:r>
              <w:rPr>
                <w:rFonts w:ascii="Calibri" w:eastAsia="Calibri" w:hAnsi="Calibri" w:cs="Times New Roman"/>
              </w:rPr>
              <w:t xml:space="preserve">Deputy </w:t>
            </w:r>
            <w:r w:rsidR="00691AEA" w:rsidRPr="004B0777">
              <w:rPr>
                <w:rFonts w:ascii="Calibri" w:eastAsia="Calibri" w:hAnsi="Calibri" w:cs="Times New Roman"/>
              </w:rPr>
              <w:t xml:space="preserve">Examinations Officer </w:t>
            </w:r>
            <w:r w:rsidR="000B0A46" w:rsidRPr="004B0777">
              <w:rPr>
                <w:rFonts w:ascii="Calibri" w:eastAsia="Calibri" w:hAnsi="Calibri" w:cs="Times New Roman"/>
              </w:rPr>
              <w:t>with all year-round exam administration, including</w:t>
            </w:r>
            <w:r w:rsidR="00200E78">
              <w:rPr>
                <w:rFonts w:ascii="Calibri" w:eastAsia="Calibri" w:hAnsi="Calibri" w:cs="Times New Roman"/>
              </w:rPr>
              <w:t>;</w:t>
            </w:r>
            <w:r w:rsidR="000B0A46" w:rsidRPr="004B0777">
              <w:rPr>
                <w:rFonts w:ascii="Calibri" w:eastAsia="Calibri" w:hAnsi="Calibri" w:cs="Times New Roman"/>
              </w:rPr>
              <w:t xml:space="preserve"> </w:t>
            </w:r>
            <w:r w:rsidR="00F74554">
              <w:rPr>
                <w:rFonts w:ascii="Calibri" w:eastAsia="Calibri" w:hAnsi="Calibri" w:cs="Times New Roman"/>
              </w:rPr>
              <w:t xml:space="preserve">Mock Exams, </w:t>
            </w:r>
            <w:r>
              <w:rPr>
                <w:rFonts w:ascii="Calibri" w:eastAsia="Calibri" w:hAnsi="Calibri" w:cs="Times New Roman"/>
              </w:rPr>
              <w:t>US Admissions Tests (ACTs/SATs)</w:t>
            </w:r>
            <w:r w:rsidR="007957B8">
              <w:rPr>
                <w:rFonts w:ascii="Calibri" w:eastAsia="Calibri" w:hAnsi="Calibri" w:cs="Times New Roman"/>
              </w:rPr>
              <w:t>;</w:t>
            </w:r>
          </w:p>
          <w:p w:rsidR="004B0777" w:rsidRPr="003038DB" w:rsidRDefault="004B0777" w:rsidP="00E95794">
            <w:pPr>
              <w:numPr>
                <w:ilvl w:val="1"/>
                <w:numId w:val="26"/>
              </w:numPr>
              <w:contextualSpacing/>
              <w:jc w:val="both"/>
              <w:rPr>
                <w:rFonts w:ascii="Calibri" w:eastAsia="Calibri" w:hAnsi="Calibri" w:cs="Times New Roman"/>
              </w:rPr>
            </w:pPr>
            <w:r w:rsidRPr="003038DB">
              <w:rPr>
                <w:rFonts w:ascii="Calibri" w:eastAsia="Calibri" w:hAnsi="Calibri" w:cs="Times New Roman"/>
              </w:rPr>
              <w:t>Entries</w:t>
            </w:r>
            <w:r>
              <w:rPr>
                <w:rFonts w:ascii="Calibri" w:eastAsia="Calibri" w:hAnsi="Calibri" w:cs="Times New Roman"/>
              </w:rPr>
              <w:t>;</w:t>
            </w:r>
          </w:p>
          <w:p w:rsidR="004B0777" w:rsidRPr="003038DB" w:rsidRDefault="004B0777" w:rsidP="00E95794">
            <w:pPr>
              <w:numPr>
                <w:ilvl w:val="1"/>
                <w:numId w:val="26"/>
              </w:numPr>
              <w:contextualSpacing/>
              <w:jc w:val="both"/>
              <w:rPr>
                <w:rFonts w:ascii="Calibri" w:eastAsia="Calibri" w:hAnsi="Calibri" w:cs="Times New Roman"/>
              </w:rPr>
            </w:pPr>
            <w:r w:rsidRPr="003038DB">
              <w:rPr>
                <w:rFonts w:ascii="Calibri" w:eastAsia="Calibri" w:hAnsi="Calibri" w:cs="Times New Roman"/>
              </w:rPr>
              <w:t>Assist in the provision for students with Access Arrangements, including the maintenance of Access Arrangements records and applications</w:t>
            </w:r>
            <w:r>
              <w:rPr>
                <w:rFonts w:ascii="Calibri" w:eastAsia="Calibri" w:hAnsi="Calibri" w:cs="Times New Roman"/>
              </w:rPr>
              <w:t>;</w:t>
            </w:r>
          </w:p>
          <w:p w:rsidR="004B0777" w:rsidRPr="004B0777" w:rsidRDefault="004B0777" w:rsidP="00E95794">
            <w:pPr>
              <w:numPr>
                <w:ilvl w:val="1"/>
                <w:numId w:val="26"/>
              </w:numPr>
              <w:contextualSpacing/>
              <w:jc w:val="both"/>
              <w:rPr>
                <w:rFonts w:ascii="Calibri" w:eastAsia="Calibri" w:hAnsi="Calibri" w:cs="Times New Roman"/>
              </w:rPr>
            </w:pPr>
            <w:r w:rsidRPr="003038DB">
              <w:rPr>
                <w:rFonts w:ascii="Calibri" w:eastAsia="Calibri" w:hAnsi="Calibri" w:cs="Times New Roman"/>
              </w:rPr>
              <w:t>Filing</w:t>
            </w:r>
            <w:r>
              <w:rPr>
                <w:rFonts w:ascii="Calibri" w:eastAsia="Calibri" w:hAnsi="Calibri" w:cs="Times New Roman"/>
              </w:rPr>
              <w:t>, scanning</w:t>
            </w:r>
            <w:r w:rsidRPr="003038DB">
              <w:rPr>
                <w:rFonts w:ascii="Calibri" w:eastAsia="Calibri" w:hAnsi="Calibri" w:cs="Times New Roman"/>
              </w:rPr>
              <w:t xml:space="preserve"> and photocopying as required</w:t>
            </w:r>
            <w:r>
              <w:rPr>
                <w:rFonts w:ascii="Calibri" w:eastAsia="Calibri" w:hAnsi="Calibri" w:cs="Times New Roman"/>
              </w:rPr>
              <w:t>.</w:t>
            </w:r>
          </w:p>
          <w:p w:rsidR="004B0777" w:rsidRDefault="004B0777" w:rsidP="00E95794">
            <w:pPr>
              <w:pStyle w:val="ListParagraph"/>
              <w:numPr>
                <w:ilvl w:val="0"/>
                <w:numId w:val="26"/>
              </w:numPr>
              <w:jc w:val="both"/>
              <w:rPr>
                <w:rFonts w:ascii="Calibri" w:eastAsia="Calibri" w:hAnsi="Calibri" w:cs="Times New Roman"/>
              </w:rPr>
            </w:pPr>
            <w:r w:rsidRPr="004B0777">
              <w:rPr>
                <w:rFonts w:ascii="Calibri" w:eastAsia="Calibri" w:hAnsi="Calibri" w:cs="Times New Roman"/>
              </w:rPr>
              <w:t xml:space="preserve">Assist the Examinations Officer </w:t>
            </w:r>
            <w:r w:rsidR="00E95794">
              <w:rPr>
                <w:rFonts w:ascii="Calibri" w:eastAsia="Calibri" w:hAnsi="Calibri" w:cs="Times New Roman"/>
              </w:rPr>
              <w:t xml:space="preserve">and Deputy Examinations Officer </w:t>
            </w:r>
            <w:r w:rsidRPr="004B0777">
              <w:rPr>
                <w:rFonts w:ascii="Calibri" w:eastAsia="Calibri" w:hAnsi="Calibri" w:cs="Times New Roman"/>
              </w:rPr>
              <w:t>during the live exam season;</w:t>
            </w:r>
          </w:p>
          <w:p w:rsidR="00E95794" w:rsidRDefault="00E95794" w:rsidP="00E95794">
            <w:pPr>
              <w:numPr>
                <w:ilvl w:val="1"/>
                <w:numId w:val="26"/>
              </w:numPr>
              <w:contextualSpacing/>
              <w:jc w:val="both"/>
              <w:rPr>
                <w:rFonts w:ascii="Calibri" w:eastAsia="Calibri" w:hAnsi="Calibri" w:cs="Times New Roman"/>
              </w:rPr>
            </w:pPr>
            <w:r>
              <w:rPr>
                <w:rFonts w:ascii="Calibri" w:eastAsia="Calibri" w:hAnsi="Calibri" w:cs="Times New Roman"/>
              </w:rPr>
              <w:t>M</w:t>
            </w:r>
            <w:r w:rsidRPr="003038DB">
              <w:rPr>
                <w:rFonts w:ascii="Calibri" w:eastAsia="Calibri" w:hAnsi="Calibri" w:cs="Times New Roman"/>
              </w:rPr>
              <w:t>ake sure exam rooms are</w:t>
            </w:r>
            <w:r>
              <w:rPr>
                <w:rFonts w:ascii="Calibri" w:eastAsia="Calibri" w:hAnsi="Calibri" w:cs="Times New Roman"/>
              </w:rPr>
              <w:t xml:space="preserve"> set up and</w:t>
            </w:r>
            <w:r w:rsidRPr="003038DB">
              <w:rPr>
                <w:rFonts w:ascii="Calibri" w:eastAsia="Calibri" w:hAnsi="Calibri" w:cs="Times New Roman"/>
              </w:rPr>
              <w:t xml:space="preserve"> run </w:t>
            </w:r>
            <w:r>
              <w:rPr>
                <w:rFonts w:ascii="Calibri" w:eastAsia="Calibri" w:hAnsi="Calibri" w:cs="Times New Roman"/>
              </w:rPr>
              <w:t xml:space="preserve">according to JCQ </w:t>
            </w:r>
            <w:r w:rsidR="008E5C07">
              <w:rPr>
                <w:rFonts w:ascii="Calibri" w:eastAsia="Calibri" w:hAnsi="Calibri" w:cs="Times New Roman"/>
              </w:rPr>
              <w:t xml:space="preserve">(Joint Council for Qualifications) </w:t>
            </w:r>
            <w:r>
              <w:rPr>
                <w:rFonts w:ascii="Calibri" w:eastAsia="Calibri" w:hAnsi="Calibri" w:cs="Times New Roman"/>
              </w:rPr>
              <w:t xml:space="preserve">regulations; </w:t>
            </w:r>
          </w:p>
          <w:p w:rsidR="00E95794" w:rsidRDefault="00E95794" w:rsidP="00E95794">
            <w:pPr>
              <w:numPr>
                <w:ilvl w:val="1"/>
                <w:numId w:val="26"/>
              </w:numPr>
              <w:contextualSpacing/>
              <w:jc w:val="both"/>
              <w:rPr>
                <w:rFonts w:ascii="Calibri" w:eastAsia="Calibri" w:hAnsi="Calibri" w:cs="Times New Roman"/>
              </w:rPr>
            </w:pPr>
            <w:r>
              <w:rPr>
                <w:rFonts w:ascii="Calibri" w:eastAsia="Calibri" w:hAnsi="Calibri" w:cs="Times New Roman"/>
              </w:rPr>
              <w:t>Receive, log, store and distribute examinations materials;</w:t>
            </w:r>
          </w:p>
          <w:p w:rsidR="00E95794" w:rsidRDefault="00E95794" w:rsidP="00E95794">
            <w:pPr>
              <w:numPr>
                <w:ilvl w:val="1"/>
                <w:numId w:val="26"/>
              </w:numPr>
              <w:contextualSpacing/>
              <w:jc w:val="both"/>
              <w:rPr>
                <w:rFonts w:ascii="Calibri" w:eastAsia="Calibri" w:hAnsi="Calibri" w:cs="Times New Roman"/>
              </w:rPr>
            </w:pPr>
            <w:r w:rsidRPr="003038DB">
              <w:rPr>
                <w:rFonts w:ascii="Calibri" w:eastAsia="Calibri" w:hAnsi="Calibri" w:cs="Times New Roman"/>
              </w:rPr>
              <w:t>Maintain stock levels of exam stationery and equipment</w:t>
            </w:r>
            <w:r>
              <w:rPr>
                <w:rFonts w:ascii="Calibri" w:eastAsia="Calibri" w:hAnsi="Calibri" w:cs="Times New Roman"/>
              </w:rPr>
              <w:t>;</w:t>
            </w:r>
          </w:p>
          <w:p w:rsidR="00E95794" w:rsidRPr="00E95794" w:rsidRDefault="00E95794" w:rsidP="00E95794">
            <w:pPr>
              <w:numPr>
                <w:ilvl w:val="1"/>
                <w:numId w:val="26"/>
              </w:numPr>
              <w:contextualSpacing/>
              <w:jc w:val="both"/>
              <w:rPr>
                <w:rFonts w:ascii="Calibri" w:eastAsia="Calibri" w:hAnsi="Calibri" w:cs="Times New Roman"/>
              </w:rPr>
            </w:pPr>
            <w:r>
              <w:rPr>
                <w:rFonts w:ascii="Calibri" w:eastAsia="Calibri" w:hAnsi="Calibri" w:cs="Times New Roman"/>
              </w:rPr>
              <w:t xml:space="preserve">Act as stand-in Examination Team </w:t>
            </w:r>
            <w:r w:rsidRPr="00AE1BB4">
              <w:rPr>
                <w:rFonts w:ascii="Calibri" w:eastAsia="Calibri" w:hAnsi="Calibri" w:cs="Times New Roman"/>
              </w:rPr>
              <w:t>member, clash-supervisor or invigilator</w:t>
            </w:r>
            <w:r>
              <w:rPr>
                <w:rFonts w:ascii="Calibri" w:eastAsia="Calibri" w:hAnsi="Calibri" w:cs="Times New Roman"/>
              </w:rPr>
              <w:t xml:space="preserve"> if required;</w:t>
            </w:r>
          </w:p>
          <w:p w:rsidR="00E95794" w:rsidRPr="00E95794" w:rsidRDefault="00E95794" w:rsidP="00E95794">
            <w:pPr>
              <w:numPr>
                <w:ilvl w:val="1"/>
                <w:numId w:val="26"/>
              </w:numPr>
              <w:contextualSpacing/>
              <w:jc w:val="both"/>
              <w:rPr>
                <w:rFonts w:ascii="Calibri" w:eastAsia="Calibri" w:hAnsi="Calibri" w:cs="Times New Roman"/>
              </w:rPr>
            </w:pPr>
            <w:r w:rsidRPr="003038DB">
              <w:rPr>
                <w:rFonts w:ascii="Calibri" w:eastAsia="Calibri" w:hAnsi="Calibri" w:cs="Times New Roman"/>
              </w:rPr>
              <w:t>Preparing and recording exam scripts for dispatch</w:t>
            </w:r>
            <w:r>
              <w:rPr>
                <w:rFonts w:ascii="Calibri" w:eastAsia="Calibri" w:hAnsi="Calibri" w:cs="Times New Roman"/>
              </w:rPr>
              <w:t>.</w:t>
            </w:r>
          </w:p>
          <w:p w:rsidR="000B0A46" w:rsidRPr="00E95794" w:rsidRDefault="004B0777" w:rsidP="00E95794">
            <w:pPr>
              <w:numPr>
                <w:ilvl w:val="0"/>
                <w:numId w:val="26"/>
              </w:numPr>
              <w:contextualSpacing/>
              <w:jc w:val="both"/>
              <w:rPr>
                <w:rFonts w:ascii="Calibri" w:eastAsia="Calibri" w:hAnsi="Calibri" w:cs="Times New Roman"/>
              </w:rPr>
            </w:pPr>
            <w:r w:rsidRPr="003038DB">
              <w:rPr>
                <w:rFonts w:ascii="Calibri" w:eastAsia="Calibri" w:hAnsi="Calibri" w:cs="Times New Roman"/>
              </w:rPr>
              <w:t xml:space="preserve">Support and assist the </w:t>
            </w:r>
            <w:r w:rsidR="00E95794">
              <w:rPr>
                <w:rFonts w:ascii="Calibri" w:eastAsia="Calibri" w:hAnsi="Calibri" w:cs="Times New Roman"/>
              </w:rPr>
              <w:t xml:space="preserve">Examinations Officer and </w:t>
            </w:r>
            <w:r>
              <w:rPr>
                <w:rFonts w:ascii="Calibri" w:eastAsia="Calibri" w:hAnsi="Calibri" w:cs="Times New Roman"/>
              </w:rPr>
              <w:t xml:space="preserve">Deputy </w:t>
            </w:r>
            <w:r w:rsidRPr="003038DB">
              <w:rPr>
                <w:rFonts w:ascii="Calibri" w:eastAsia="Calibri" w:hAnsi="Calibri" w:cs="Times New Roman"/>
              </w:rPr>
              <w:t>Examinatio</w:t>
            </w:r>
            <w:r>
              <w:rPr>
                <w:rFonts w:ascii="Calibri" w:eastAsia="Calibri" w:hAnsi="Calibri" w:cs="Times New Roman"/>
              </w:rPr>
              <w:t>ns Officer during results days;</w:t>
            </w:r>
          </w:p>
          <w:p w:rsidR="000B0A46" w:rsidRDefault="000B0A46" w:rsidP="00E95794">
            <w:pPr>
              <w:numPr>
                <w:ilvl w:val="1"/>
                <w:numId w:val="26"/>
              </w:numPr>
              <w:contextualSpacing/>
              <w:jc w:val="both"/>
              <w:rPr>
                <w:rFonts w:ascii="Calibri" w:eastAsia="Calibri" w:hAnsi="Calibri" w:cs="Times New Roman"/>
              </w:rPr>
            </w:pPr>
            <w:r w:rsidRPr="003038DB">
              <w:rPr>
                <w:rFonts w:ascii="Calibri" w:eastAsia="Calibri" w:hAnsi="Calibri" w:cs="Times New Roman"/>
              </w:rPr>
              <w:t>Input accurate results data as required</w:t>
            </w:r>
            <w:r>
              <w:rPr>
                <w:rFonts w:ascii="Calibri" w:eastAsia="Calibri" w:hAnsi="Calibri" w:cs="Times New Roman"/>
              </w:rPr>
              <w:t>;</w:t>
            </w:r>
          </w:p>
          <w:p w:rsidR="000B0A46" w:rsidRPr="003038DB" w:rsidRDefault="000B0A46" w:rsidP="00E95794">
            <w:pPr>
              <w:numPr>
                <w:ilvl w:val="1"/>
                <w:numId w:val="26"/>
              </w:numPr>
              <w:contextualSpacing/>
              <w:jc w:val="both"/>
              <w:rPr>
                <w:rFonts w:ascii="Calibri" w:eastAsia="Calibri" w:hAnsi="Calibri" w:cs="Times New Roman"/>
              </w:rPr>
            </w:pPr>
            <w:r>
              <w:rPr>
                <w:rFonts w:ascii="Calibri" w:eastAsia="Calibri" w:hAnsi="Calibri" w:cs="Times New Roman"/>
              </w:rPr>
              <w:t>Prepare results transcripts as required;</w:t>
            </w:r>
          </w:p>
          <w:p w:rsidR="000B0A46" w:rsidRDefault="000B0A46" w:rsidP="00E95794">
            <w:pPr>
              <w:numPr>
                <w:ilvl w:val="1"/>
                <w:numId w:val="26"/>
              </w:numPr>
              <w:contextualSpacing/>
              <w:jc w:val="both"/>
              <w:rPr>
                <w:rFonts w:ascii="Calibri" w:eastAsia="Calibri" w:hAnsi="Calibri" w:cs="Times New Roman"/>
              </w:rPr>
            </w:pPr>
            <w:r w:rsidRPr="003038DB">
              <w:rPr>
                <w:rFonts w:ascii="Calibri" w:eastAsia="Calibri" w:hAnsi="Calibri" w:cs="Times New Roman"/>
              </w:rPr>
              <w:t>Collate and dispatch certificates</w:t>
            </w:r>
            <w:r w:rsidR="00E95794">
              <w:rPr>
                <w:rFonts w:ascii="Calibri" w:eastAsia="Calibri" w:hAnsi="Calibri" w:cs="Times New Roman"/>
              </w:rPr>
              <w:t>.</w:t>
            </w:r>
          </w:p>
          <w:p w:rsidR="00E95794" w:rsidRDefault="00E95794" w:rsidP="00E95794">
            <w:pPr>
              <w:numPr>
                <w:ilvl w:val="0"/>
                <w:numId w:val="26"/>
              </w:numPr>
              <w:contextualSpacing/>
              <w:jc w:val="both"/>
              <w:rPr>
                <w:rFonts w:ascii="Calibri" w:eastAsia="Calibri" w:hAnsi="Calibri" w:cs="Times New Roman"/>
              </w:rPr>
            </w:pPr>
            <w:r>
              <w:rPr>
                <w:rFonts w:ascii="Calibri" w:eastAsia="Calibri" w:hAnsi="Calibri" w:cs="Times New Roman"/>
              </w:rPr>
              <w:t>Carry out general administrative tasks, that may include but will not be limited to:</w:t>
            </w:r>
          </w:p>
          <w:p w:rsidR="00E95794" w:rsidRDefault="00E95794" w:rsidP="00E95794">
            <w:pPr>
              <w:numPr>
                <w:ilvl w:val="1"/>
                <w:numId w:val="26"/>
              </w:numPr>
              <w:contextualSpacing/>
              <w:jc w:val="both"/>
              <w:rPr>
                <w:rFonts w:ascii="Calibri" w:eastAsia="Calibri" w:hAnsi="Calibri" w:cs="Times New Roman"/>
              </w:rPr>
            </w:pPr>
            <w:r>
              <w:rPr>
                <w:rFonts w:ascii="Calibri" w:eastAsia="Calibri" w:hAnsi="Calibri" w:cs="Times New Roman"/>
              </w:rPr>
              <w:t>Scanning</w:t>
            </w:r>
            <w:r w:rsidRPr="00E95794">
              <w:rPr>
                <w:rFonts w:ascii="Calibri" w:eastAsia="Calibri" w:hAnsi="Calibri" w:cs="Times New Roman"/>
              </w:rPr>
              <w:t xml:space="preserve"> in hard-copy files and upload documents;</w:t>
            </w:r>
          </w:p>
          <w:p w:rsidR="00E95794" w:rsidRDefault="00E95794" w:rsidP="00E95794">
            <w:pPr>
              <w:numPr>
                <w:ilvl w:val="1"/>
                <w:numId w:val="26"/>
              </w:numPr>
              <w:contextualSpacing/>
              <w:jc w:val="both"/>
              <w:rPr>
                <w:rFonts w:ascii="Calibri" w:eastAsia="Calibri" w:hAnsi="Calibri" w:cs="Times New Roman"/>
              </w:rPr>
            </w:pPr>
            <w:r>
              <w:rPr>
                <w:rFonts w:ascii="Calibri" w:eastAsia="Calibri" w:hAnsi="Calibri" w:cs="Times New Roman"/>
              </w:rPr>
              <w:t xml:space="preserve">Sorting </w:t>
            </w:r>
            <w:r w:rsidRPr="00E95794">
              <w:rPr>
                <w:rFonts w:ascii="Calibri" w:eastAsia="Calibri" w:hAnsi="Calibri" w:cs="Times New Roman"/>
              </w:rPr>
              <w:t>through electronic documents and create files</w:t>
            </w:r>
            <w:r w:rsidR="00200E78">
              <w:rPr>
                <w:rFonts w:ascii="Calibri" w:eastAsia="Calibri" w:hAnsi="Calibri" w:cs="Times New Roman"/>
              </w:rPr>
              <w:t>;</w:t>
            </w:r>
          </w:p>
          <w:p w:rsidR="00E95794" w:rsidRDefault="00E95794" w:rsidP="00E95794">
            <w:pPr>
              <w:numPr>
                <w:ilvl w:val="1"/>
                <w:numId w:val="26"/>
              </w:numPr>
              <w:contextualSpacing/>
              <w:jc w:val="both"/>
              <w:rPr>
                <w:rFonts w:ascii="Calibri" w:eastAsia="Calibri" w:hAnsi="Calibri" w:cs="Times New Roman"/>
              </w:rPr>
            </w:pPr>
            <w:r>
              <w:rPr>
                <w:rFonts w:ascii="Calibri" w:eastAsia="Calibri" w:hAnsi="Calibri" w:cs="Times New Roman"/>
              </w:rPr>
              <w:t>Entering</w:t>
            </w:r>
            <w:r w:rsidRPr="00E95794">
              <w:rPr>
                <w:rFonts w:ascii="Calibri" w:eastAsia="Calibri" w:hAnsi="Calibri" w:cs="Times New Roman"/>
              </w:rPr>
              <w:t xml:space="preserve"> data accurately and swiftly;</w:t>
            </w:r>
          </w:p>
          <w:p w:rsidR="00E95794" w:rsidRDefault="00E95794" w:rsidP="00E95794">
            <w:pPr>
              <w:numPr>
                <w:ilvl w:val="1"/>
                <w:numId w:val="26"/>
              </w:numPr>
              <w:contextualSpacing/>
              <w:jc w:val="both"/>
              <w:rPr>
                <w:rFonts w:ascii="Calibri" w:eastAsia="Calibri" w:hAnsi="Calibri" w:cs="Times New Roman"/>
              </w:rPr>
            </w:pPr>
            <w:r>
              <w:rPr>
                <w:rFonts w:ascii="Calibri" w:eastAsia="Calibri" w:hAnsi="Calibri" w:cs="Times New Roman"/>
              </w:rPr>
              <w:t xml:space="preserve">Maintaining </w:t>
            </w:r>
            <w:r w:rsidRPr="00E95794">
              <w:rPr>
                <w:rFonts w:ascii="Calibri" w:eastAsia="Calibri" w:hAnsi="Calibri" w:cs="Times New Roman"/>
              </w:rPr>
              <w:t>stock levels of exam stationery and equipment;</w:t>
            </w:r>
          </w:p>
          <w:p w:rsidR="000B0A46" w:rsidRPr="00E95794" w:rsidRDefault="00691AEA" w:rsidP="00E95794">
            <w:pPr>
              <w:numPr>
                <w:ilvl w:val="1"/>
                <w:numId w:val="26"/>
              </w:numPr>
              <w:contextualSpacing/>
              <w:jc w:val="both"/>
              <w:rPr>
                <w:rFonts w:ascii="Calibri" w:eastAsia="Calibri" w:hAnsi="Calibri" w:cs="Times New Roman"/>
              </w:rPr>
            </w:pPr>
            <w:r w:rsidRPr="00E95794">
              <w:rPr>
                <w:rFonts w:ascii="Calibri" w:eastAsia="Calibri" w:hAnsi="Calibri" w:cs="Times New Roman"/>
              </w:rPr>
              <w:t>Undertake other examina</w:t>
            </w:r>
            <w:r w:rsidR="00E95794">
              <w:rPr>
                <w:rFonts w:ascii="Calibri" w:eastAsia="Calibri" w:hAnsi="Calibri" w:cs="Times New Roman"/>
              </w:rPr>
              <w:t>tions-related tasks as required.</w:t>
            </w:r>
          </w:p>
          <w:p w:rsidR="00200E78" w:rsidRDefault="00200E78" w:rsidP="00200E78">
            <w:pPr>
              <w:numPr>
                <w:ilvl w:val="0"/>
                <w:numId w:val="26"/>
              </w:numPr>
              <w:contextualSpacing/>
              <w:jc w:val="both"/>
            </w:pPr>
            <w:r>
              <w:t>Commitment to and promotion of equality, diversity and inclusion</w:t>
            </w:r>
            <w:r w:rsidR="007957B8">
              <w:t>;</w:t>
            </w:r>
          </w:p>
          <w:p w:rsidR="00200E78" w:rsidRDefault="00200E78" w:rsidP="00200E78">
            <w:pPr>
              <w:numPr>
                <w:ilvl w:val="0"/>
                <w:numId w:val="26"/>
              </w:numPr>
              <w:contextualSpacing/>
              <w:jc w:val="both"/>
            </w:pPr>
            <w:r>
              <w:t>All positions at Eton are classed as ‘regulated activity’ as per the Keeping Children Safe in Education 2023 guidance, therefore a good understanding of safeguarding procedures is essential</w:t>
            </w:r>
            <w:r w:rsidR="007957B8">
              <w:t>;</w:t>
            </w:r>
          </w:p>
          <w:p w:rsidR="00200E78" w:rsidRDefault="00200E78" w:rsidP="00200E78">
            <w:pPr>
              <w:numPr>
                <w:ilvl w:val="0"/>
                <w:numId w:val="26"/>
              </w:numPr>
              <w:contextualSpacing/>
              <w:jc w:val="both"/>
            </w:pPr>
            <w:r>
              <w:t>Commitment to safeguarding and promoting the welfare of children, including but not limited to, completing safeguarding training as required, and ensuring any safeguarding updates issued by the College are read and understood</w:t>
            </w:r>
            <w:r w:rsidR="007957B8">
              <w:t>;</w:t>
            </w:r>
          </w:p>
          <w:p w:rsidR="00200E78" w:rsidRDefault="00200E78" w:rsidP="00200E78">
            <w:pPr>
              <w:numPr>
                <w:ilvl w:val="0"/>
                <w:numId w:val="26"/>
              </w:numPr>
              <w:contextualSpacing/>
              <w:jc w:val="both"/>
            </w:pPr>
            <w:r>
              <w:t>Understand and comply with procedures and legislation relating to confidentiality.</w:t>
            </w:r>
          </w:p>
          <w:p w:rsidR="00A3396B" w:rsidRPr="00E01ED6" w:rsidRDefault="00A3396B" w:rsidP="00200E78">
            <w:pPr>
              <w:ind w:left="360"/>
              <w:contextualSpacing/>
              <w:jc w:val="both"/>
            </w:pPr>
          </w:p>
        </w:tc>
      </w:tr>
    </w:tbl>
    <w:p w:rsidR="00272813" w:rsidRPr="00F80ACC" w:rsidRDefault="00272813" w:rsidP="00135EA7">
      <w:pPr>
        <w:spacing w:after="0" w:line="240" w:lineRule="auto"/>
        <w:rPr>
          <w:sz w:val="16"/>
          <w:szCs w:val="16"/>
        </w:rPr>
      </w:pPr>
    </w:p>
    <w:p w:rsidR="00E4735B" w:rsidRDefault="00E4735B" w:rsidP="00301299">
      <w:pPr>
        <w:spacing w:after="0" w:line="240" w:lineRule="auto"/>
        <w:rPr>
          <w:sz w:val="16"/>
          <w:szCs w:val="16"/>
        </w:rPr>
      </w:pPr>
    </w:p>
    <w:p w:rsidR="00E4735B" w:rsidRPr="00E4735B" w:rsidRDefault="00E4735B" w:rsidP="00E4735B">
      <w:pPr>
        <w:rPr>
          <w:sz w:val="16"/>
          <w:szCs w:val="16"/>
        </w:rPr>
      </w:pPr>
    </w:p>
    <w:p w:rsidR="00E4735B" w:rsidRPr="00E4735B" w:rsidRDefault="00E4735B" w:rsidP="00E4735B">
      <w:pPr>
        <w:rPr>
          <w:sz w:val="16"/>
          <w:szCs w:val="16"/>
        </w:rPr>
      </w:pPr>
    </w:p>
    <w:p w:rsidR="00E4735B" w:rsidRPr="00E4735B" w:rsidRDefault="00200E78" w:rsidP="00200E78">
      <w:pPr>
        <w:tabs>
          <w:tab w:val="left" w:pos="1650"/>
        </w:tabs>
        <w:rPr>
          <w:sz w:val="16"/>
          <w:szCs w:val="16"/>
        </w:rPr>
      </w:pPr>
      <w:r>
        <w:rPr>
          <w:sz w:val="16"/>
          <w:szCs w:val="16"/>
        </w:rPr>
        <w:lastRenderedPageBreak/>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Tr="00A3396B">
        <w:tc>
          <w:tcPr>
            <w:tcW w:w="9736" w:type="dxa"/>
          </w:tcPr>
          <w:p w:rsidR="00A3396B" w:rsidRDefault="00135EA7" w:rsidP="00A3396B">
            <w:pPr>
              <w:keepNext/>
              <w:rPr>
                <w:b/>
              </w:rPr>
            </w:pPr>
            <w:r w:rsidRPr="00FB5F1A">
              <w:rPr>
                <w:b/>
              </w:rPr>
              <w:t>Skills and Competencies Required</w:t>
            </w:r>
          </w:p>
          <w:p w:rsidR="00FB5F1A" w:rsidRPr="00FB5F1A" w:rsidRDefault="00FB5F1A" w:rsidP="00A3396B">
            <w:pPr>
              <w:keepNext/>
              <w:rPr>
                <w:b/>
              </w:rPr>
            </w:pPr>
          </w:p>
        </w:tc>
      </w:tr>
      <w:tr w:rsidR="00135EA7" w:rsidTr="00A3396B">
        <w:tc>
          <w:tcPr>
            <w:tcW w:w="9736" w:type="dxa"/>
          </w:tcPr>
          <w:p w:rsidR="00135EA7" w:rsidRPr="00135EA7" w:rsidRDefault="00135EA7" w:rsidP="00A3396B">
            <w:pPr>
              <w:keepNext/>
              <w:rPr>
                <w:b/>
                <w:sz w:val="6"/>
                <w:szCs w:val="6"/>
              </w:rPr>
            </w:pPr>
          </w:p>
          <w:p w:rsidR="00FB5F1A" w:rsidRPr="00FB5F1A" w:rsidRDefault="00FB5F1A" w:rsidP="00FB5F1A">
            <w:r w:rsidRPr="00FB5F1A">
              <w:t>To be successful in this role, you will need to be able to demonstrate the following:</w:t>
            </w:r>
          </w:p>
          <w:p w:rsidR="00FB5F1A" w:rsidRPr="008F53FD" w:rsidRDefault="00FB5F1A" w:rsidP="00A3396B">
            <w:pPr>
              <w:keepNext/>
              <w:jc w:val="both"/>
              <w:rPr>
                <w:rFonts w:cstheme="minorHAnsi"/>
              </w:rPr>
            </w:pPr>
          </w:p>
          <w:p w:rsidR="00691AEA" w:rsidRPr="00416355" w:rsidRDefault="00691AEA" w:rsidP="00711D0A">
            <w:pPr>
              <w:keepNext/>
              <w:numPr>
                <w:ilvl w:val="0"/>
                <w:numId w:val="19"/>
              </w:numPr>
              <w:rPr>
                <w:rFonts w:cstheme="minorHAnsi"/>
              </w:rPr>
            </w:pPr>
            <w:r w:rsidRPr="00416355">
              <w:rPr>
                <w:rFonts w:cstheme="minorHAnsi"/>
              </w:rPr>
              <w:t>Excellent organisational skills, with ability to manage a busy workload and meet deadlines</w:t>
            </w:r>
            <w:r>
              <w:rPr>
                <w:rFonts w:cstheme="minorHAnsi"/>
              </w:rPr>
              <w:t>;</w:t>
            </w:r>
          </w:p>
          <w:p w:rsidR="00B05271" w:rsidRPr="008F53FD" w:rsidRDefault="00B05271" w:rsidP="00711D0A">
            <w:pPr>
              <w:pStyle w:val="normal1"/>
              <w:keepNext/>
              <w:numPr>
                <w:ilvl w:val="0"/>
                <w:numId w:val="19"/>
              </w:numPr>
              <w:jc w:val="both"/>
              <w:rPr>
                <w:rFonts w:asciiTheme="minorHAnsi" w:hAnsiTheme="minorHAnsi" w:cstheme="minorHAnsi"/>
                <w:b/>
                <w:bCs/>
              </w:rPr>
            </w:pPr>
            <w:r>
              <w:rPr>
                <w:rFonts w:asciiTheme="minorHAnsi" w:hAnsiTheme="minorHAnsi" w:cstheme="minorHAnsi"/>
                <w:bCs/>
              </w:rPr>
              <w:t>Excellent IT skills and a willingness/aptitude to develop these; in particular, knowledge of MS office is required</w:t>
            </w:r>
            <w:r w:rsidR="00691AEA">
              <w:rPr>
                <w:rFonts w:asciiTheme="minorHAnsi" w:hAnsiTheme="minorHAnsi" w:cstheme="minorHAnsi"/>
                <w:bCs/>
              </w:rPr>
              <w:t>;</w:t>
            </w:r>
          </w:p>
          <w:p w:rsidR="00B05271" w:rsidRPr="00691AEA" w:rsidRDefault="00B05271" w:rsidP="00711D0A">
            <w:pPr>
              <w:pStyle w:val="normal1"/>
              <w:keepNext/>
              <w:numPr>
                <w:ilvl w:val="0"/>
                <w:numId w:val="19"/>
              </w:numPr>
              <w:jc w:val="both"/>
              <w:rPr>
                <w:rFonts w:asciiTheme="minorHAnsi" w:hAnsiTheme="minorHAnsi" w:cstheme="minorHAnsi"/>
                <w:b/>
                <w:bCs/>
              </w:rPr>
            </w:pPr>
            <w:r w:rsidRPr="008F53FD">
              <w:rPr>
                <w:rFonts w:asciiTheme="minorHAnsi" w:hAnsiTheme="minorHAnsi" w:cstheme="minorHAnsi"/>
                <w:bCs/>
              </w:rPr>
              <w:t>Excellent communication skills – both written and verbal;</w:t>
            </w:r>
          </w:p>
          <w:p w:rsidR="00691AEA" w:rsidRDefault="00691AEA" w:rsidP="00711D0A">
            <w:pPr>
              <w:keepNext/>
              <w:numPr>
                <w:ilvl w:val="0"/>
                <w:numId w:val="19"/>
              </w:numPr>
              <w:rPr>
                <w:rFonts w:cstheme="minorHAnsi"/>
              </w:rPr>
            </w:pPr>
            <w:r>
              <w:rPr>
                <w:rFonts w:cstheme="minorHAnsi"/>
              </w:rPr>
              <w:t>E</w:t>
            </w:r>
            <w:r w:rsidRPr="00416355">
              <w:rPr>
                <w:rFonts w:cstheme="minorHAnsi"/>
              </w:rPr>
              <w:t>xceptional attention to detail</w:t>
            </w:r>
            <w:r w:rsidR="00A3396B">
              <w:rPr>
                <w:rFonts w:cstheme="minorHAnsi"/>
              </w:rPr>
              <w:t xml:space="preserve"> and accuracy</w:t>
            </w:r>
            <w:r w:rsidR="00711D0A">
              <w:rPr>
                <w:rFonts w:cstheme="minorHAnsi"/>
              </w:rPr>
              <w:t>;</w:t>
            </w:r>
          </w:p>
          <w:p w:rsidR="00711D0A" w:rsidRDefault="00711D0A" w:rsidP="00711D0A">
            <w:pPr>
              <w:pStyle w:val="normal1"/>
              <w:keepNext/>
              <w:jc w:val="both"/>
              <w:rPr>
                <w:rFonts w:asciiTheme="minorHAnsi" w:hAnsiTheme="minorHAnsi" w:cstheme="minorHAnsi"/>
                <w:b/>
                <w:bCs/>
              </w:rPr>
            </w:pPr>
          </w:p>
          <w:p w:rsidR="00B05271" w:rsidRPr="00711D0A" w:rsidRDefault="00711D0A" w:rsidP="00711D0A">
            <w:pPr>
              <w:pStyle w:val="normal1"/>
              <w:keepNext/>
              <w:jc w:val="both"/>
              <w:rPr>
                <w:rFonts w:asciiTheme="minorHAnsi" w:hAnsiTheme="minorHAnsi" w:cstheme="minorHAnsi"/>
                <w:bCs/>
              </w:rPr>
            </w:pPr>
            <w:r w:rsidRPr="00711D0A">
              <w:rPr>
                <w:rFonts w:asciiTheme="minorHAnsi" w:hAnsiTheme="minorHAnsi" w:cstheme="minorHAnsi"/>
                <w:bCs/>
              </w:rPr>
              <w:t>Additionally, you may enjoy this role if you;</w:t>
            </w:r>
          </w:p>
          <w:p w:rsidR="000B0A46" w:rsidRDefault="000B0A46" w:rsidP="00A3396B">
            <w:pPr>
              <w:pStyle w:val="normal1"/>
              <w:keepNext/>
              <w:jc w:val="both"/>
              <w:rPr>
                <w:rFonts w:asciiTheme="minorHAnsi" w:hAnsiTheme="minorHAnsi" w:cstheme="minorHAnsi"/>
                <w:bCs/>
                <w:u w:val="single"/>
              </w:rPr>
            </w:pPr>
          </w:p>
          <w:p w:rsidR="000B0A46" w:rsidRDefault="00711D0A" w:rsidP="00711D0A">
            <w:pPr>
              <w:keepNext/>
              <w:numPr>
                <w:ilvl w:val="0"/>
                <w:numId w:val="19"/>
              </w:numPr>
              <w:rPr>
                <w:rFonts w:cstheme="minorHAnsi"/>
              </w:rPr>
            </w:pPr>
            <w:r>
              <w:rPr>
                <w:rFonts w:cstheme="minorHAnsi"/>
              </w:rPr>
              <w:t>Demonstrate p</w:t>
            </w:r>
            <w:r w:rsidR="000B0A46" w:rsidRPr="00416355">
              <w:rPr>
                <w:rFonts w:cstheme="minorHAnsi"/>
              </w:rPr>
              <w:t xml:space="preserve">ersonal warmth </w:t>
            </w:r>
            <w:r>
              <w:rPr>
                <w:rFonts w:cstheme="minorHAnsi"/>
              </w:rPr>
              <w:t xml:space="preserve">and enjoy </w:t>
            </w:r>
            <w:r w:rsidR="000B0A46" w:rsidRPr="00416355">
              <w:rPr>
                <w:rFonts w:cstheme="minorHAnsi"/>
              </w:rPr>
              <w:t>engag</w:t>
            </w:r>
            <w:r>
              <w:rPr>
                <w:rFonts w:cstheme="minorHAnsi"/>
              </w:rPr>
              <w:t>ing</w:t>
            </w:r>
            <w:r w:rsidR="000B0A46" w:rsidRPr="00416355">
              <w:rPr>
                <w:rFonts w:cstheme="minorHAnsi"/>
              </w:rPr>
              <w:t xml:space="preserve"> positively</w:t>
            </w:r>
            <w:r>
              <w:rPr>
                <w:rFonts w:cstheme="minorHAnsi"/>
              </w:rPr>
              <w:t xml:space="preserve">, gaining </w:t>
            </w:r>
            <w:r w:rsidR="000B0A46" w:rsidRPr="00416355">
              <w:rPr>
                <w:rFonts w:cstheme="minorHAnsi"/>
              </w:rPr>
              <w:t>the confidence and trust of staff and pupils</w:t>
            </w:r>
            <w:r w:rsidR="000B0A46">
              <w:rPr>
                <w:rFonts w:cstheme="minorHAnsi"/>
              </w:rPr>
              <w:t>;</w:t>
            </w:r>
          </w:p>
          <w:p w:rsidR="000B0A46" w:rsidRPr="00416355" w:rsidRDefault="00711D0A" w:rsidP="00711D0A">
            <w:pPr>
              <w:keepNext/>
              <w:numPr>
                <w:ilvl w:val="0"/>
                <w:numId w:val="19"/>
              </w:numPr>
              <w:rPr>
                <w:rFonts w:cstheme="minorHAnsi"/>
              </w:rPr>
            </w:pPr>
            <w:r>
              <w:t xml:space="preserve">Are reliable and </w:t>
            </w:r>
            <w:r w:rsidR="000B0A46">
              <w:t>flexib</w:t>
            </w:r>
            <w:r>
              <w:t xml:space="preserve">le, with </w:t>
            </w:r>
            <w:r w:rsidR="000B0A46">
              <w:t>a ‘can-do’ approach to all duties and responsibilities;</w:t>
            </w:r>
          </w:p>
          <w:p w:rsidR="000B0A46" w:rsidRPr="00B621CF" w:rsidRDefault="00711D0A" w:rsidP="00711D0A">
            <w:pPr>
              <w:keepNext/>
              <w:numPr>
                <w:ilvl w:val="0"/>
                <w:numId w:val="19"/>
              </w:numPr>
              <w:rPr>
                <w:rFonts w:cstheme="minorHAnsi"/>
              </w:rPr>
            </w:pPr>
            <w:r>
              <w:t>Have d</w:t>
            </w:r>
            <w:r w:rsidR="000B0A46">
              <w:t>iplomacy and discretion with a professional approach at all times;</w:t>
            </w:r>
          </w:p>
          <w:p w:rsidR="000B0A46" w:rsidRDefault="00711D0A" w:rsidP="00711D0A">
            <w:pPr>
              <w:pStyle w:val="ListParagraph"/>
              <w:keepNext/>
              <w:numPr>
                <w:ilvl w:val="0"/>
                <w:numId w:val="19"/>
              </w:numPr>
            </w:pPr>
            <w:r>
              <w:t xml:space="preserve">Enjoy working in a team and are a good team </w:t>
            </w:r>
            <w:r w:rsidR="000B0A46">
              <w:t>player</w:t>
            </w:r>
            <w:r w:rsidR="00691AEA">
              <w:t>;</w:t>
            </w:r>
          </w:p>
          <w:p w:rsidR="000B0A46" w:rsidRPr="00C84975" w:rsidRDefault="00711D0A" w:rsidP="00711D0A">
            <w:pPr>
              <w:pStyle w:val="ListParagraph"/>
              <w:keepNext/>
              <w:numPr>
                <w:ilvl w:val="0"/>
                <w:numId w:val="19"/>
              </w:numPr>
              <w:rPr>
                <w:rFonts w:cstheme="minorHAnsi"/>
              </w:rPr>
            </w:pPr>
            <w:r>
              <w:t>Have the a</w:t>
            </w:r>
            <w:r w:rsidR="000B0A46">
              <w:t>bility to react appropriately and remain calm in a pressurised environment.</w:t>
            </w:r>
          </w:p>
          <w:p w:rsidR="00997EC9" w:rsidRPr="00135EA7" w:rsidRDefault="00997EC9" w:rsidP="00A3396B">
            <w:pPr>
              <w:keepNext/>
              <w:jc w:val="both"/>
            </w:pPr>
          </w:p>
        </w:tc>
      </w:tr>
      <w:tr w:rsidR="00997EC9" w:rsidTr="00A3396B">
        <w:trPr>
          <w:trHeight w:val="420"/>
        </w:trPr>
        <w:tc>
          <w:tcPr>
            <w:tcW w:w="9736" w:type="dxa"/>
            <w:vAlign w:val="center"/>
          </w:tcPr>
          <w:p w:rsidR="00997EC9" w:rsidRDefault="000B0A46" w:rsidP="00BD18FF">
            <w:pPr>
              <w:rPr>
                <w:b/>
              </w:rPr>
            </w:pPr>
            <w:r>
              <w:rPr>
                <w:b/>
              </w:rPr>
              <w:t>Working Pattern</w:t>
            </w:r>
          </w:p>
          <w:p w:rsidR="00B039C9" w:rsidRDefault="00B039C9" w:rsidP="00BD18FF">
            <w:pPr>
              <w:rPr>
                <w:b/>
              </w:rPr>
            </w:pPr>
          </w:p>
        </w:tc>
      </w:tr>
      <w:tr w:rsidR="00997EC9" w:rsidTr="00A3396B">
        <w:trPr>
          <w:trHeight w:val="1500"/>
        </w:trPr>
        <w:tc>
          <w:tcPr>
            <w:tcW w:w="9736" w:type="dxa"/>
            <w:vAlign w:val="center"/>
          </w:tcPr>
          <w:p w:rsidR="00711D0A" w:rsidRDefault="00B039C9" w:rsidP="00711D0A">
            <w:pPr>
              <w:jc w:val="both"/>
            </w:pPr>
            <w:r>
              <w:t>Th</w:t>
            </w:r>
            <w:r w:rsidR="00711D0A">
              <w:t xml:space="preserve">is is a full-time </w:t>
            </w:r>
            <w:r w:rsidR="00E32CEE">
              <w:t xml:space="preserve">permanent </w:t>
            </w:r>
            <w:r w:rsidR="00711D0A">
              <w:t>position</w:t>
            </w:r>
            <w:r w:rsidR="00E32CEE">
              <w:t>.</w:t>
            </w:r>
          </w:p>
          <w:p w:rsidR="00E32CEE" w:rsidRDefault="00E32CEE" w:rsidP="00711D0A">
            <w:pPr>
              <w:jc w:val="both"/>
            </w:pPr>
          </w:p>
          <w:p w:rsidR="007D4430" w:rsidRDefault="00200E78" w:rsidP="00FB5F1A">
            <w:r>
              <w:t>The hours of w</w:t>
            </w:r>
            <w:r w:rsidR="00D560DD">
              <w:t xml:space="preserve">ork will be 35 hours per week, working Monday to Friday from 9am to 5pm with 1 hour unpaid for lunch. </w:t>
            </w:r>
          </w:p>
          <w:p w:rsidR="00711D0A" w:rsidRDefault="00711D0A" w:rsidP="00711D0A">
            <w:pPr>
              <w:jc w:val="both"/>
            </w:pPr>
          </w:p>
          <w:p w:rsidR="00D560DD" w:rsidRDefault="00D560DD" w:rsidP="00711D0A">
            <w:pPr>
              <w:jc w:val="both"/>
            </w:pPr>
            <w:r>
              <w:t>The</w:t>
            </w:r>
            <w:r w:rsidR="007D4430">
              <w:t xml:space="preserve"> working weeks will be </w:t>
            </w:r>
            <w:r>
              <w:t>3</w:t>
            </w:r>
            <w:r w:rsidR="00200E78">
              <w:t xml:space="preserve">7 </w:t>
            </w:r>
            <w:r>
              <w:t xml:space="preserve">weeks - 32 weeks of Eton College term time and </w:t>
            </w:r>
            <w:r w:rsidR="00200E78">
              <w:t>5</w:t>
            </w:r>
            <w:r>
              <w:t xml:space="preserve"> weeks as outlined below</w:t>
            </w:r>
            <w:r w:rsidR="007D4430">
              <w:t xml:space="preserve">, </w:t>
            </w:r>
            <w:r w:rsidR="00711D0A" w:rsidRPr="00711D0A">
              <w:t>(</w:t>
            </w:r>
            <w:r w:rsidR="007D4430" w:rsidRPr="00711D0A">
              <w:t>inclu</w:t>
            </w:r>
            <w:r w:rsidR="00711D0A" w:rsidRPr="00711D0A">
              <w:t xml:space="preserve">sive of </w:t>
            </w:r>
            <w:r w:rsidR="007D4430" w:rsidRPr="00711D0A">
              <w:t xml:space="preserve">5.6 </w:t>
            </w:r>
            <w:r w:rsidR="00711D0A" w:rsidRPr="00711D0A">
              <w:t xml:space="preserve">paid </w:t>
            </w:r>
            <w:r w:rsidR="007D4430" w:rsidRPr="00711D0A">
              <w:t>weeks holiday entitlement</w:t>
            </w:r>
            <w:r w:rsidR="00711D0A" w:rsidRPr="00711D0A">
              <w:t>)</w:t>
            </w:r>
            <w:r w:rsidRPr="00711D0A">
              <w:t>:</w:t>
            </w:r>
          </w:p>
          <w:p w:rsidR="00200E78" w:rsidRDefault="00200E78" w:rsidP="00D560DD">
            <w:pPr>
              <w:jc w:val="both"/>
            </w:pPr>
          </w:p>
          <w:p w:rsidR="00D560DD" w:rsidRDefault="00D560DD" w:rsidP="00200E78">
            <w:pPr>
              <w:pStyle w:val="ListParagraph"/>
              <w:numPr>
                <w:ilvl w:val="0"/>
                <w:numId w:val="30"/>
              </w:numPr>
              <w:jc w:val="both"/>
            </w:pPr>
            <w:r>
              <w:t>35 hours per week for 1 week – after the end of the Summer Term</w:t>
            </w:r>
          </w:p>
          <w:p w:rsidR="00D560DD" w:rsidRDefault="00D560DD" w:rsidP="00200E78">
            <w:pPr>
              <w:pStyle w:val="ListParagraph"/>
              <w:numPr>
                <w:ilvl w:val="0"/>
                <w:numId w:val="30"/>
              </w:numPr>
              <w:jc w:val="both"/>
            </w:pPr>
            <w:r>
              <w:t>35 hours per week for 2.5 weeks – GCE results to start of Michaelmas Term</w:t>
            </w:r>
          </w:p>
          <w:p w:rsidR="00D560DD" w:rsidRDefault="00D560DD" w:rsidP="00200E78">
            <w:pPr>
              <w:pStyle w:val="ListParagraph"/>
              <w:numPr>
                <w:ilvl w:val="0"/>
                <w:numId w:val="30"/>
              </w:numPr>
              <w:jc w:val="both"/>
            </w:pPr>
            <w:r>
              <w:t>35 hours per week for 1</w:t>
            </w:r>
            <w:r w:rsidR="00200E78">
              <w:t>.5</w:t>
            </w:r>
            <w:r>
              <w:t xml:space="preserve"> week</w:t>
            </w:r>
            <w:r w:rsidR="00200E78">
              <w:t>s – Easter Holidays</w:t>
            </w:r>
            <w:r>
              <w:t xml:space="preserve"> </w:t>
            </w:r>
          </w:p>
          <w:p w:rsidR="00200E78" w:rsidRDefault="00200E78" w:rsidP="00200E78">
            <w:pPr>
              <w:pStyle w:val="ListParagraph"/>
              <w:ind w:left="1080"/>
              <w:jc w:val="both"/>
            </w:pPr>
          </w:p>
          <w:p w:rsidR="00D560DD" w:rsidRPr="007D29CD" w:rsidRDefault="00200E78" w:rsidP="00200E78">
            <w:pPr>
              <w:jc w:val="both"/>
            </w:pPr>
            <w:r>
              <w:t xml:space="preserve"> </w:t>
            </w:r>
            <w:r w:rsidR="00D560DD">
              <w:t>During May and June exam season you may be required to work longer hours</w:t>
            </w:r>
            <w:r>
              <w:t xml:space="preserve">. </w:t>
            </w:r>
          </w:p>
          <w:p w:rsidR="00997EC9" w:rsidRPr="00D53F70" w:rsidRDefault="00997EC9" w:rsidP="007D4430">
            <w:pPr>
              <w:jc w:val="both"/>
            </w:pPr>
          </w:p>
        </w:tc>
      </w:tr>
      <w:tr w:rsidR="007D29CD" w:rsidTr="00A3396B">
        <w:trPr>
          <w:trHeight w:val="1500"/>
        </w:trPr>
        <w:tc>
          <w:tcPr>
            <w:tcW w:w="9736" w:type="dxa"/>
            <w:vAlign w:val="center"/>
          </w:tcPr>
          <w:p w:rsidR="008E5C07" w:rsidRDefault="008E5C07" w:rsidP="008E5C07">
            <w:pPr>
              <w:rPr>
                <w:b/>
              </w:rPr>
            </w:pPr>
            <w:r w:rsidRPr="008E5C07">
              <w:rPr>
                <w:b/>
              </w:rPr>
              <w:t>Disclosure Checks</w:t>
            </w:r>
          </w:p>
          <w:p w:rsidR="008E5C07" w:rsidRPr="008E5C07" w:rsidRDefault="008E5C07" w:rsidP="008E5C07">
            <w:pPr>
              <w:rPr>
                <w:b/>
              </w:rPr>
            </w:pPr>
          </w:p>
          <w:p w:rsidR="007D29CD" w:rsidRDefault="008E5C07" w:rsidP="008E5C07">
            <w:pPr>
              <w:jc w:val="both"/>
            </w:pPr>
            <w:r w:rsidRPr="008E5C07">
              <w:rPr>
                <w:bCs/>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tc>
      </w:tr>
    </w:tbl>
    <w:p w:rsidR="00997EC9" w:rsidRPr="00301299" w:rsidRDefault="00997EC9" w:rsidP="00301299">
      <w:pPr>
        <w:spacing w:after="0" w:line="240" w:lineRule="auto"/>
        <w:rPr>
          <w:b/>
        </w:rPr>
      </w:pPr>
    </w:p>
    <w:sectPr w:rsidR="00997EC9" w:rsidRPr="00301299" w:rsidSect="00301299">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929" w:rsidRDefault="00DB5929" w:rsidP="00301299">
      <w:pPr>
        <w:spacing w:after="0" w:line="240" w:lineRule="auto"/>
      </w:pPr>
      <w:r>
        <w:separator/>
      </w:r>
    </w:p>
  </w:endnote>
  <w:endnote w:type="continuationSeparator" w:id="0">
    <w:p w:rsidR="00DB5929" w:rsidRDefault="00DB5929"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hsuri Sans MT">
    <w:altName w:val="Agency FB"/>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35B" w:rsidRPr="00D34D6B" w:rsidRDefault="00E4735B" w:rsidP="00E4735B">
    <w:pPr>
      <w:pStyle w:val="Footer"/>
      <w:jc w:val="both"/>
      <w:rPr>
        <w:sz w:val="20"/>
        <w:szCs w:val="20"/>
      </w:rPr>
    </w:pPr>
    <w:r w:rsidRPr="00D34D6B">
      <w:rPr>
        <w:sz w:val="20"/>
        <w:szCs w:val="20"/>
      </w:rPr>
      <w:t xml:space="preserve">Last updated: </w:t>
    </w:r>
    <w:r w:rsidR="00200E78">
      <w:rPr>
        <w:sz w:val="20"/>
        <w:szCs w:val="20"/>
      </w:rPr>
      <w:t>July 2024</w:t>
    </w:r>
  </w:p>
  <w:p w:rsidR="00E4735B" w:rsidRPr="00D34D6B" w:rsidRDefault="00E4735B" w:rsidP="00E4735B">
    <w:pPr>
      <w:pStyle w:val="Footer"/>
      <w:jc w:val="both"/>
      <w:rPr>
        <w:sz w:val="12"/>
        <w:szCs w:val="12"/>
      </w:rPr>
    </w:pPr>
  </w:p>
  <w:p w:rsidR="00E4735B" w:rsidRPr="00D53F70" w:rsidRDefault="00E4735B" w:rsidP="00E4735B">
    <w:pPr>
      <w:pStyle w:val="Footer"/>
      <w:jc w:val="both"/>
      <w:rPr>
        <w:sz w:val="16"/>
        <w:szCs w:val="16"/>
      </w:rPr>
    </w:pPr>
    <w:r w:rsidRPr="00D53F70">
      <w:rPr>
        <w:sz w:val="16"/>
        <w:szCs w:val="16"/>
      </w:rPr>
      <w:t xml:space="preserve">This role profile highlights the key tasks and responsibilities of the role, it is not designed to be an exhaustive list of duties. Roles naturally change and develop </w:t>
    </w:r>
    <w:r>
      <w:rPr>
        <w:sz w:val="16"/>
        <w:szCs w:val="16"/>
      </w:rPr>
      <w:t>over time</w:t>
    </w:r>
    <w:r w:rsidRPr="00D53F70">
      <w:rPr>
        <w:sz w:val="16"/>
        <w:szCs w:val="16"/>
      </w:rPr>
      <w:t xml:space="preserve"> and it is expected that incumbents will perform tasks which are not included</w:t>
    </w:r>
    <w:r>
      <w:rPr>
        <w:sz w:val="16"/>
        <w:szCs w:val="16"/>
      </w:rPr>
      <w:t xml:space="preserve"> within their</w:t>
    </w:r>
    <w:r w:rsidRPr="00D53F70">
      <w:rPr>
        <w:sz w:val="16"/>
        <w:szCs w:val="16"/>
      </w:rPr>
      <w:t xml:space="preserve"> role profile</w:t>
    </w:r>
    <w:r>
      <w:rPr>
        <w:sz w:val="16"/>
        <w:szCs w:val="16"/>
      </w:rPr>
      <w:t>s</w:t>
    </w:r>
    <w:r w:rsidRPr="00D53F70">
      <w:rPr>
        <w:sz w:val="16"/>
        <w:szCs w:val="16"/>
      </w:rPr>
      <w:t>.</w:t>
    </w:r>
  </w:p>
  <w:p w:rsidR="00524CE5" w:rsidRPr="00D53F70" w:rsidRDefault="00524CE5" w:rsidP="00D53F70">
    <w:pPr>
      <w:pStyle w:val="Footer"/>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929" w:rsidRDefault="00DB5929" w:rsidP="00301299">
      <w:pPr>
        <w:spacing w:after="0" w:line="240" w:lineRule="auto"/>
      </w:pPr>
      <w:r>
        <w:separator/>
      </w:r>
    </w:p>
  </w:footnote>
  <w:footnote w:type="continuationSeparator" w:id="0">
    <w:p w:rsidR="00DB5929" w:rsidRDefault="00DB5929"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301299" w:rsidP="00524CE5">
    <w:pPr>
      <w:pStyle w:val="Header"/>
      <w:jc w:val="center"/>
      <w:rPr>
        <w:rFonts w:ascii="Times New Roman" w:hAnsi="Times New Roman" w:cs="Times New Roman"/>
        <w:sz w:val="28"/>
        <w:szCs w:val="28"/>
      </w:rPr>
    </w:pPr>
    <w:r w:rsidRPr="00E36724">
      <w:rPr>
        <w:rFonts w:ascii="Calibri" w:hAnsi="Calibri"/>
        <w:noProof/>
        <w:szCs w:val="24"/>
        <w:lang w:eastAsia="en-GB"/>
      </w:rPr>
      <w:drawing>
        <wp:inline distT="0" distB="0" distL="0" distR="0" wp14:anchorId="1E4E2471" wp14:editId="36D8B93A">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3B7F"/>
    <w:multiLevelType w:val="hybridMultilevel"/>
    <w:tmpl w:val="2C5E6E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FD0878"/>
    <w:multiLevelType w:val="hybridMultilevel"/>
    <w:tmpl w:val="493265AC"/>
    <w:lvl w:ilvl="0" w:tplc="F2009C5A">
      <w:start w:val="1"/>
      <w:numFmt w:val="bullet"/>
      <w:lvlText w:val=""/>
      <w:lvlJc w:val="left"/>
      <w:pPr>
        <w:ind w:left="720" w:hanging="360"/>
      </w:pPr>
      <w:rPr>
        <w:rFonts w:ascii="Symbol" w:hAnsi="Symbol" w:hint="default"/>
        <w:sz w:val="20"/>
        <w:szCs w:val="20"/>
      </w:rPr>
    </w:lvl>
    <w:lvl w:ilvl="1" w:tplc="08090001">
      <w:start w:val="1"/>
      <w:numFmt w:val="bullet"/>
      <w:lvlText w:val=""/>
      <w:lvlJc w:val="left"/>
      <w:pPr>
        <w:ind w:left="927"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D7332"/>
    <w:multiLevelType w:val="hybridMultilevel"/>
    <w:tmpl w:val="3ED4DECA"/>
    <w:lvl w:ilvl="0" w:tplc="08090003">
      <w:start w:val="1"/>
      <w:numFmt w:val="bullet"/>
      <w:lvlText w:val="o"/>
      <w:lvlJc w:val="left"/>
      <w:pPr>
        <w:ind w:left="502" w:hanging="360"/>
      </w:pPr>
      <w:rPr>
        <w:rFonts w:ascii="Courier New" w:hAnsi="Courier New" w:cs="Courier New"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DE3568B"/>
    <w:multiLevelType w:val="hybridMultilevel"/>
    <w:tmpl w:val="D68A1E2A"/>
    <w:lvl w:ilvl="0" w:tplc="365A9CF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572DE"/>
    <w:multiLevelType w:val="hybridMultilevel"/>
    <w:tmpl w:val="EA42A8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03851"/>
    <w:multiLevelType w:val="hybridMultilevel"/>
    <w:tmpl w:val="9AD8E212"/>
    <w:lvl w:ilvl="0" w:tplc="D2CC5F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86A10"/>
    <w:multiLevelType w:val="hybridMultilevel"/>
    <w:tmpl w:val="DF14B49A"/>
    <w:lvl w:ilvl="0" w:tplc="30D0EE6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875512"/>
    <w:multiLevelType w:val="hybridMultilevel"/>
    <w:tmpl w:val="7B3899CC"/>
    <w:lvl w:ilvl="0" w:tplc="1DF213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01800B6"/>
    <w:multiLevelType w:val="hybridMultilevel"/>
    <w:tmpl w:val="89DC4E1C"/>
    <w:lvl w:ilvl="0" w:tplc="F2009C5A">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6BC70567"/>
    <w:multiLevelType w:val="hybridMultilevel"/>
    <w:tmpl w:val="ECF87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6C49B1"/>
    <w:multiLevelType w:val="hybridMultilevel"/>
    <w:tmpl w:val="9D625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EF0EB1"/>
    <w:multiLevelType w:val="hybridMultilevel"/>
    <w:tmpl w:val="72A0F904"/>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1"/>
  </w:num>
  <w:num w:numId="2">
    <w:abstractNumId w:val="26"/>
  </w:num>
  <w:num w:numId="3">
    <w:abstractNumId w:val="8"/>
  </w:num>
  <w:num w:numId="4">
    <w:abstractNumId w:val="10"/>
  </w:num>
  <w:num w:numId="5">
    <w:abstractNumId w:val="30"/>
  </w:num>
  <w:num w:numId="6">
    <w:abstractNumId w:val="5"/>
  </w:num>
  <w:num w:numId="7">
    <w:abstractNumId w:val="12"/>
  </w:num>
  <w:num w:numId="8">
    <w:abstractNumId w:val="18"/>
  </w:num>
  <w:num w:numId="9">
    <w:abstractNumId w:val="15"/>
  </w:num>
  <w:num w:numId="10">
    <w:abstractNumId w:val="29"/>
  </w:num>
  <w:num w:numId="11">
    <w:abstractNumId w:val="16"/>
  </w:num>
  <w:num w:numId="12">
    <w:abstractNumId w:val="2"/>
  </w:num>
  <w:num w:numId="13">
    <w:abstractNumId w:val="17"/>
  </w:num>
  <w:num w:numId="14">
    <w:abstractNumId w:val="19"/>
  </w:num>
  <w:num w:numId="15">
    <w:abstractNumId w:val="20"/>
  </w:num>
  <w:num w:numId="16">
    <w:abstractNumId w:val="4"/>
  </w:num>
  <w:num w:numId="17">
    <w:abstractNumId w:val="23"/>
  </w:num>
  <w:num w:numId="18">
    <w:abstractNumId w:val="24"/>
  </w:num>
  <w:num w:numId="19">
    <w:abstractNumId w:val="7"/>
  </w:num>
  <w:num w:numId="20">
    <w:abstractNumId w:val="6"/>
  </w:num>
  <w:num w:numId="21">
    <w:abstractNumId w:val="13"/>
  </w:num>
  <w:num w:numId="22">
    <w:abstractNumId w:val="28"/>
  </w:num>
  <w:num w:numId="23">
    <w:abstractNumId w:val="22"/>
  </w:num>
  <w:num w:numId="24">
    <w:abstractNumId w:val="3"/>
  </w:num>
  <w:num w:numId="25">
    <w:abstractNumId w:val="1"/>
  </w:num>
  <w:num w:numId="26">
    <w:abstractNumId w:val="0"/>
  </w:num>
  <w:num w:numId="27">
    <w:abstractNumId w:val="14"/>
  </w:num>
  <w:num w:numId="28">
    <w:abstractNumId w:val="25"/>
  </w:num>
  <w:num w:numId="29">
    <w:abstractNumId w:val="11"/>
  </w:num>
  <w:num w:numId="30">
    <w:abstractNumId w:val="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B0A46"/>
    <w:rsid w:val="000B798E"/>
    <w:rsid w:val="000E44F1"/>
    <w:rsid w:val="00113F7B"/>
    <w:rsid w:val="00120138"/>
    <w:rsid w:val="00135EA7"/>
    <w:rsid w:val="00162E29"/>
    <w:rsid w:val="00184B76"/>
    <w:rsid w:val="00191CF7"/>
    <w:rsid w:val="00200E78"/>
    <w:rsid w:val="002127F7"/>
    <w:rsid w:val="00233643"/>
    <w:rsid w:val="00272813"/>
    <w:rsid w:val="0029067B"/>
    <w:rsid w:val="002B239E"/>
    <w:rsid w:val="00301299"/>
    <w:rsid w:val="003365A5"/>
    <w:rsid w:val="003534EB"/>
    <w:rsid w:val="003F080E"/>
    <w:rsid w:val="004108F2"/>
    <w:rsid w:val="004240E8"/>
    <w:rsid w:val="004B0777"/>
    <w:rsid w:val="00524CE5"/>
    <w:rsid w:val="00577C0C"/>
    <w:rsid w:val="00581AD1"/>
    <w:rsid w:val="005A76C7"/>
    <w:rsid w:val="005C516E"/>
    <w:rsid w:val="005F2EB0"/>
    <w:rsid w:val="006130C8"/>
    <w:rsid w:val="00642431"/>
    <w:rsid w:val="00671E5B"/>
    <w:rsid w:val="00691AEA"/>
    <w:rsid w:val="006971CA"/>
    <w:rsid w:val="006E12E3"/>
    <w:rsid w:val="00710551"/>
    <w:rsid w:val="00711D0A"/>
    <w:rsid w:val="0072134B"/>
    <w:rsid w:val="007957B8"/>
    <w:rsid w:val="007D1878"/>
    <w:rsid w:val="007D29CD"/>
    <w:rsid w:val="007D4430"/>
    <w:rsid w:val="007E36E2"/>
    <w:rsid w:val="00817990"/>
    <w:rsid w:val="00851F4C"/>
    <w:rsid w:val="00875D74"/>
    <w:rsid w:val="008B1C3F"/>
    <w:rsid w:val="008E5C07"/>
    <w:rsid w:val="009168AA"/>
    <w:rsid w:val="00952435"/>
    <w:rsid w:val="00997EC9"/>
    <w:rsid w:val="009E75E4"/>
    <w:rsid w:val="00A3396B"/>
    <w:rsid w:val="00A34701"/>
    <w:rsid w:val="00AD7C7F"/>
    <w:rsid w:val="00AE1BB4"/>
    <w:rsid w:val="00B039C9"/>
    <w:rsid w:val="00B05271"/>
    <w:rsid w:val="00B106D9"/>
    <w:rsid w:val="00B50CBD"/>
    <w:rsid w:val="00C46F94"/>
    <w:rsid w:val="00C769F0"/>
    <w:rsid w:val="00D16413"/>
    <w:rsid w:val="00D34D6B"/>
    <w:rsid w:val="00D53F70"/>
    <w:rsid w:val="00D560DD"/>
    <w:rsid w:val="00D60F12"/>
    <w:rsid w:val="00D92B7C"/>
    <w:rsid w:val="00DB5929"/>
    <w:rsid w:val="00E01ED6"/>
    <w:rsid w:val="00E02569"/>
    <w:rsid w:val="00E32CEE"/>
    <w:rsid w:val="00E4735B"/>
    <w:rsid w:val="00E95794"/>
    <w:rsid w:val="00F21DB2"/>
    <w:rsid w:val="00F52E76"/>
    <w:rsid w:val="00F74554"/>
    <w:rsid w:val="00F80ACC"/>
    <w:rsid w:val="00FB5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customStyle="1" w:styleId="normal1">
    <w:name w:val="normal1"/>
    <w:basedOn w:val="Normal"/>
    <w:rsid w:val="00B05271"/>
    <w:pPr>
      <w:spacing w:after="0" w:line="240" w:lineRule="auto"/>
    </w:pPr>
    <w:rPr>
      <w:rFonts w:ascii="Mahsuri Sans MT" w:eastAsia="Times New Roman" w:hAnsi="Mahsuri Sans MT" w:cs="Times New Roman"/>
      <w:lang w:eastAsia="en-GB"/>
    </w:rPr>
  </w:style>
  <w:style w:type="paragraph" w:styleId="NoSpacing">
    <w:name w:val="No Spacing"/>
    <w:uiPriority w:val="1"/>
    <w:qFormat/>
    <w:rsid w:val="00691AEA"/>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D560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0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Williams, Tracy</cp:lastModifiedBy>
  <cp:revision>17</cp:revision>
  <cp:lastPrinted>2024-07-09T13:47:00Z</cp:lastPrinted>
  <dcterms:created xsi:type="dcterms:W3CDTF">2024-06-27T11:42:00Z</dcterms:created>
  <dcterms:modified xsi:type="dcterms:W3CDTF">2024-07-11T10:11:00Z</dcterms:modified>
</cp:coreProperties>
</file>