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AB91BEC" w14:textId="77777777">
        <w:trPr>
          <w:trHeight w:val="422"/>
        </w:trPr>
        <w:tc>
          <w:tcPr>
            <w:tcW w:w="1560" w:type="dxa"/>
            <w:vAlign w:val="center"/>
          </w:tcPr>
          <w:p w14:paraId="5FC91777" w14:textId="2BC1097E" w:rsidR="00EC53C6" w:rsidRDefault="00CB7EA2" w:rsidP="00CE7D7F">
            <w:pPr>
              <w:jc w:val="both"/>
              <w:rPr>
                <w:b/>
              </w:rPr>
            </w:pPr>
            <w:r>
              <w:rPr>
                <w:b/>
              </w:rPr>
              <w:t xml:space="preserve"> </w:t>
            </w:r>
            <w:r w:rsidR="00EC53C6">
              <w:rPr>
                <w:b/>
              </w:rPr>
              <w:t xml:space="preserve">Job </w:t>
            </w:r>
            <w:r w:rsidR="002B4E85">
              <w:rPr>
                <w:b/>
              </w:rPr>
              <w:t>t</w:t>
            </w:r>
            <w:r w:rsidR="00EC53C6">
              <w:rPr>
                <w:b/>
              </w:rPr>
              <w:t>itle</w:t>
            </w:r>
          </w:p>
        </w:tc>
        <w:tc>
          <w:tcPr>
            <w:tcW w:w="8176" w:type="dxa"/>
            <w:vAlign w:val="center"/>
          </w:tcPr>
          <w:p w14:paraId="40962292" w14:textId="1082414F" w:rsidR="00EC53C6" w:rsidRPr="002B4E85" w:rsidRDefault="002B4E85" w:rsidP="00CE7D7F">
            <w:pPr>
              <w:jc w:val="both"/>
            </w:pPr>
            <w:r>
              <w:t>Learning Support Teacher</w:t>
            </w:r>
          </w:p>
        </w:tc>
      </w:tr>
      <w:tr w:rsidR="00EC53C6" w14:paraId="2B92DF0E" w14:textId="77777777">
        <w:trPr>
          <w:trHeight w:val="400"/>
        </w:trPr>
        <w:tc>
          <w:tcPr>
            <w:tcW w:w="1560" w:type="dxa"/>
            <w:shd w:val="clear" w:color="auto" w:fill="auto"/>
            <w:vAlign w:val="center"/>
          </w:tcPr>
          <w:p w14:paraId="77C77BD7" w14:textId="77777777" w:rsidR="00D7196B" w:rsidRDefault="00D7196B" w:rsidP="00CE7D7F">
            <w:pPr>
              <w:jc w:val="both"/>
              <w:rPr>
                <w:b/>
              </w:rPr>
            </w:pPr>
          </w:p>
          <w:p w14:paraId="0A710142" w14:textId="6E5285F7" w:rsidR="00EC53C6" w:rsidRPr="00A21D15" w:rsidRDefault="00CB7EA2" w:rsidP="00CE7D7F">
            <w:pPr>
              <w:jc w:val="both"/>
              <w:rPr>
                <w:b/>
              </w:rPr>
            </w:pPr>
            <w:r>
              <w:rPr>
                <w:b/>
              </w:rPr>
              <w:t xml:space="preserve"> </w:t>
            </w:r>
            <w:r w:rsidR="00EC53C6" w:rsidRPr="00A21D15">
              <w:rPr>
                <w:b/>
              </w:rPr>
              <w:t xml:space="preserve">Reports </w:t>
            </w:r>
            <w:r w:rsidR="002B4E85">
              <w:rPr>
                <w:b/>
              </w:rPr>
              <w:t>t</w:t>
            </w:r>
            <w:r w:rsidR="00EC53C6" w:rsidRPr="00A21D15">
              <w:rPr>
                <w:b/>
              </w:rPr>
              <w:t>o</w:t>
            </w:r>
          </w:p>
        </w:tc>
        <w:tc>
          <w:tcPr>
            <w:tcW w:w="8176" w:type="dxa"/>
            <w:shd w:val="clear" w:color="auto" w:fill="auto"/>
            <w:vAlign w:val="center"/>
          </w:tcPr>
          <w:p w14:paraId="456A48DC" w14:textId="77777777" w:rsidR="00EC53C6" w:rsidRDefault="00EC53C6" w:rsidP="00CE7D7F">
            <w:pPr>
              <w:jc w:val="both"/>
              <w:rPr>
                <w:rFonts w:cstheme="minorHAnsi"/>
                <w:i/>
                <w:color w:val="FF0000"/>
              </w:rPr>
            </w:pPr>
          </w:p>
          <w:p w14:paraId="2C49F042" w14:textId="647DC7ED" w:rsidR="00D7196B" w:rsidRPr="002B4E85" w:rsidRDefault="002B4E85" w:rsidP="00CE7D7F">
            <w:pPr>
              <w:jc w:val="both"/>
              <w:rPr>
                <w:rFonts w:cstheme="minorHAnsi"/>
                <w:iCs/>
                <w:color w:val="FF0000"/>
              </w:rPr>
            </w:pPr>
            <w:r w:rsidRPr="002B4E85">
              <w:rPr>
                <w:rFonts w:cstheme="minorHAnsi"/>
                <w:iCs/>
              </w:rPr>
              <w:t>Head of Learning Support</w:t>
            </w:r>
          </w:p>
        </w:tc>
      </w:tr>
    </w:tbl>
    <w:p w14:paraId="3C83F613" w14:textId="77777777" w:rsidR="00EC53C6" w:rsidRDefault="00EC53C6" w:rsidP="00CE7D7F">
      <w:pPr>
        <w:spacing w:after="0" w:line="240" w:lineRule="auto"/>
        <w:jc w:val="both"/>
        <w:rPr>
          <w:b/>
          <w:sz w:val="16"/>
          <w:szCs w:val="16"/>
        </w:rPr>
      </w:pPr>
    </w:p>
    <w:p w14:paraId="2D841683" w14:textId="77777777" w:rsidR="00322D25" w:rsidRDefault="00322D25" w:rsidP="00CE7D7F">
      <w:pPr>
        <w:spacing w:after="0" w:line="240" w:lineRule="auto"/>
        <w:jc w:val="both"/>
        <w:rPr>
          <w:b/>
          <w:sz w:val="16"/>
          <w:szCs w:val="16"/>
        </w:rPr>
      </w:pPr>
    </w:p>
    <w:p w14:paraId="3F6070BD" w14:textId="77777777" w:rsidR="00CC0722" w:rsidRDefault="00CC0722" w:rsidP="00CE7D7F">
      <w:pPr>
        <w:ind w:firstLine="142"/>
        <w:jc w:val="both"/>
        <w:rPr>
          <w:b/>
        </w:rPr>
      </w:pPr>
      <w:r>
        <w:rPr>
          <w:b/>
        </w:rPr>
        <w:t>Job Purpose</w:t>
      </w:r>
    </w:p>
    <w:p w14:paraId="4C761174" w14:textId="2E1D8239" w:rsidR="009274C2" w:rsidRDefault="00924DDF" w:rsidP="00924DDF">
      <w:pPr>
        <w:spacing w:after="5" w:line="249" w:lineRule="auto"/>
        <w:ind w:left="118" w:hanging="10"/>
        <w:jc w:val="both"/>
        <w:rPr>
          <w:rFonts w:ascii="Calibri" w:eastAsia="Calibri" w:hAnsi="Calibri" w:cs="Calibri"/>
          <w:color w:val="000000"/>
          <w:lang w:eastAsia="en-GB"/>
        </w:rPr>
      </w:pPr>
      <w:r>
        <w:rPr>
          <w:rFonts w:ascii="Calibri" w:eastAsia="Calibri" w:hAnsi="Calibri" w:cs="Calibri"/>
          <w:color w:val="000000"/>
          <w:lang w:eastAsia="en-GB"/>
        </w:rPr>
        <w:t xml:space="preserve">Eton College are seeking to appoint a Learning Support Teacher </w:t>
      </w:r>
      <w:r w:rsidR="009274C2">
        <w:rPr>
          <w:rFonts w:ascii="Calibri" w:eastAsia="Calibri" w:hAnsi="Calibri" w:cs="Calibri"/>
          <w:color w:val="000000"/>
          <w:lang w:eastAsia="en-GB"/>
        </w:rPr>
        <w:t>on a</w:t>
      </w:r>
      <w:r w:rsidR="00697C51">
        <w:rPr>
          <w:rFonts w:ascii="Calibri" w:eastAsia="Calibri" w:hAnsi="Calibri" w:cs="Calibri"/>
          <w:color w:val="000000"/>
          <w:lang w:eastAsia="en-GB"/>
        </w:rPr>
        <w:t xml:space="preserve"> permanent,</w:t>
      </w:r>
      <w:r w:rsidR="009274C2">
        <w:rPr>
          <w:rFonts w:ascii="Calibri" w:eastAsia="Calibri" w:hAnsi="Calibri" w:cs="Calibri"/>
          <w:color w:val="000000"/>
          <w:lang w:eastAsia="en-GB"/>
        </w:rPr>
        <w:t xml:space="preserve"> part time basis to work 10 hours per week. </w:t>
      </w:r>
    </w:p>
    <w:p w14:paraId="576931BD" w14:textId="77777777" w:rsidR="009274C2" w:rsidRDefault="009274C2" w:rsidP="00924DDF">
      <w:pPr>
        <w:spacing w:after="5" w:line="249" w:lineRule="auto"/>
        <w:ind w:left="118" w:hanging="10"/>
        <w:jc w:val="both"/>
        <w:rPr>
          <w:rFonts w:ascii="Calibri" w:eastAsia="Calibri" w:hAnsi="Calibri" w:cs="Calibri"/>
          <w:color w:val="000000"/>
          <w:lang w:eastAsia="en-GB"/>
        </w:rPr>
      </w:pPr>
    </w:p>
    <w:p w14:paraId="4AFAE2A4" w14:textId="2D107318" w:rsidR="00A619EA" w:rsidRDefault="00924DDF" w:rsidP="00A619EA">
      <w:pPr>
        <w:spacing w:after="5" w:line="249" w:lineRule="auto"/>
        <w:ind w:left="118" w:hanging="10"/>
        <w:jc w:val="both"/>
        <w:rPr>
          <w:rFonts w:ascii="Calibri" w:eastAsia="Calibri" w:hAnsi="Calibri" w:cs="Calibri"/>
          <w:color w:val="000000"/>
          <w:lang w:eastAsia="en-GB"/>
        </w:rPr>
      </w:pPr>
      <w:r w:rsidRPr="00924DDF">
        <w:rPr>
          <w:rFonts w:ascii="Calibri" w:eastAsia="Calibri" w:hAnsi="Calibri" w:cs="Calibri"/>
          <w:color w:val="000000"/>
          <w:lang w:eastAsia="en-GB"/>
        </w:rPr>
        <w:t xml:space="preserve">The Learning Support Teacher </w:t>
      </w:r>
      <w:r w:rsidR="009274C2">
        <w:rPr>
          <w:rFonts w:ascii="Calibri" w:eastAsia="Calibri" w:hAnsi="Calibri" w:cs="Calibri"/>
          <w:color w:val="000000"/>
          <w:lang w:eastAsia="en-GB"/>
        </w:rPr>
        <w:t>will</w:t>
      </w:r>
      <w:r w:rsidRPr="00924DDF">
        <w:rPr>
          <w:rFonts w:ascii="Calibri" w:eastAsia="Calibri" w:hAnsi="Calibri" w:cs="Calibri"/>
          <w:color w:val="000000"/>
          <w:lang w:eastAsia="en-GB"/>
        </w:rPr>
        <w:t xml:space="preserve"> provide 1:1</w:t>
      </w:r>
      <w:r w:rsidR="009274C2">
        <w:rPr>
          <w:rFonts w:ascii="Calibri" w:eastAsia="Calibri" w:hAnsi="Calibri" w:cs="Calibri"/>
          <w:color w:val="000000"/>
          <w:lang w:eastAsia="en-GB"/>
        </w:rPr>
        <w:t xml:space="preserve"> and </w:t>
      </w:r>
      <w:r w:rsidRPr="00924DDF">
        <w:rPr>
          <w:rFonts w:ascii="Calibri" w:eastAsia="Calibri" w:hAnsi="Calibri" w:cs="Calibri"/>
          <w:color w:val="000000"/>
          <w:lang w:eastAsia="en-GB"/>
        </w:rPr>
        <w:t>small group tuition for pupils with a range of special educational needs and/or disabilities</w:t>
      </w:r>
      <w:r w:rsidR="009274C2">
        <w:rPr>
          <w:rFonts w:ascii="Calibri" w:eastAsia="Calibri" w:hAnsi="Calibri" w:cs="Calibri"/>
          <w:color w:val="000000"/>
          <w:lang w:eastAsia="en-GB"/>
        </w:rPr>
        <w:t>. I</w:t>
      </w:r>
      <w:r w:rsidRPr="00924DDF">
        <w:rPr>
          <w:rFonts w:ascii="Calibri" w:eastAsia="Calibri" w:hAnsi="Calibri" w:cs="Calibri"/>
          <w:color w:val="000000"/>
          <w:lang w:eastAsia="en-GB"/>
        </w:rPr>
        <w:t xml:space="preserve">f qualified, </w:t>
      </w:r>
      <w:r w:rsidR="009274C2">
        <w:rPr>
          <w:rFonts w:ascii="Calibri" w:eastAsia="Calibri" w:hAnsi="Calibri" w:cs="Calibri"/>
          <w:color w:val="000000"/>
          <w:lang w:eastAsia="en-GB"/>
        </w:rPr>
        <w:t xml:space="preserve">the Learning Support Teacher will also conduct </w:t>
      </w:r>
      <w:r w:rsidRPr="00924DDF">
        <w:rPr>
          <w:rFonts w:ascii="Calibri" w:eastAsia="Calibri" w:hAnsi="Calibri" w:cs="Calibri"/>
          <w:color w:val="000000"/>
          <w:lang w:eastAsia="en-GB"/>
        </w:rPr>
        <w:t xml:space="preserve">internal Specialist Teacher Assessments. This role be working within a dynamic and </w:t>
      </w:r>
      <w:r w:rsidR="00C86F54" w:rsidRPr="00924DDF">
        <w:rPr>
          <w:rFonts w:ascii="Calibri" w:eastAsia="Calibri" w:hAnsi="Calibri" w:cs="Calibri"/>
          <w:color w:val="000000"/>
          <w:lang w:eastAsia="en-GB"/>
        </w:rPr>
        <w:t>forward-thinking</w:t>
      </w:r>
      <w:r w:rsidRPr="00924DDF">
        <w:rPr>
          <w:rFonts w:ascii="Calibri" w:eastAsia="Calibri" w:hAnsi="Calibri" w:cs="Calibri"/>
          <w:color w:val="000000"/>
          <w:lang w:eastAsia="en-GB"/>
        </w:rPr>
        <w:t xml:space="preserve"> department alongside 6 other highly trained and enthusiastic staff members and will report to the Head of Learning Support.  </w:t>
      </w:r>
    </w:p>
    <w:p w14:paraId="3AECCEBA" w14:textId="77777777" w:rsidR="00A619EA" w:rsidRDefault="00A619EA" w:rsidP="00A619EA">
      <w:pPr>
        <w:spacing w:after="5" w:line="249" w:lineRule="auto"/>
        <w:ind w:left="118" w:hanging="10"/>
        <w:jc w:val="both"/>
        <w:rPr>
          <w:rFonts w:ascii="Calibri" w:eastAsia="Calibri" w:hAnsi="Calibri" w:cs="Calibri"/>
          <w:color w:val="000000"/>
          <w:lang w:eastAsia="en-GB"/>
        </w:rPr>
      </w:pPr>
    </w:p>
    <w:p w14:paraId="19641EED" w14:textId="15D5821A" w:rsidR="00322D25" w:rsidRPr="00A619EA" w:rsidRDefault="00322D25" w:rsidP="00A619EA">
      <w:pPr>
        <w:spacing w:after="5" w:line="249" w:lineRule="auto"/>
        <w:ind w:left="118" w:hanging="10"/>
        <w:jc w:val="both"/>
        <w:rPr>
          <w:rFonts w:ascii="Calibri" w:eastAsia="Calibri" w:hAnsi="Calibri" w:cs="Calibri"/>
          <w:color w:val="000000"/>
          <w:lang w:eastAsia="en-GB"/>
        </w:rPr>
      </w:pPr>
      <w:r>
        <w:rPr>
          <w:b/>
        </w:rPr>
        <w:t>Key Tasks and Responsibilities</w:t>
      </w:r>
    </w:p>
    <w:p w14:paraId="55E2F7E5" w14:textId="088AFB4E" w:rsidR="00641545" w:rsidRPr="00641545" w:rsidRDefault="00641545" w:rsidP="00641545">
      <w:pPr>
        <w:pStyle w:val="NoSpacing"/>
        <w:numPr>
          <w:ilvl w:val="0"/>
          <w:numId w:val="30"/>
        </w:numPr>
        <w:jc w:val="both"/>
        <w:rPr>
          <w:rFonts w:cstheme="minorHAnsi"/>
        </w:rPr>
      </w:pPr>
      <w:r>
        <w:rPr>
          <w:rFonts w:cstheme="minorHAnsi"/>
        </w:rPr>
        <w:t>T</w:t>
      </w:r>
      <w:r w:rsidRPr="00641545">
        <w:rPr>
          <w:rFonts w:cstheme="minorHAnsi"/>
        </w:rPr>
        <w:t xml:space="preserve">each 1:1 and small group lessons as </w:t>
      </w:r>
      <w:r w:rsidR="00217F04">
        <w:rPr>
          <w:rFonts w:cstheme="minorHAnsi"/>
        </w:rPr>
        <w:t>timetabled. It is anticipated that the post holder will teach approximately 10</w:t>
      </w:r>
      <w:r w:rsidRPr="00641545">
        <w:rPr>
          <w:rFonts w:cstheme="minorHAnsi"/>
        </w:rPr>
        <w:t xml:space="preserve"> 40-minute lessons per week</w:t>
      </w:r>
      <w:r w:rsidR="00217F04">
        <w:rPr>
          <w:rFonts w:cstheme="minorHAnsi"/>
        </w:rPr>
        <w:t>.</w:t>
      </w:r>
    </w:p>
    <w:p w14:paraId="7F4CF889" w14:textId="401DCE00" w:rsidR="00641545" w:rsidRPr="00641545" w:rsidRDefault="00641545" w:rsidP="00641545">
      <w:pPr>
        <w:pStyle w:val="NoSpacing"/>
        <w:numPr>
          <w:ilvl w:val="0"/>
          <w:numId w:val="30"/>
        </w:numPr>
        <w:jc w:val="both"/>
        <w:rPr>
          <w:rFonts w:cstheme="minorHAnsi"/>
        </w:rPr>
      </w:pPr>
      <w:r w:rsidRPr="00641545">
        <w:rPr>
          <w:rFonts w:cstheme="minorHAnsi"/>
        </w:rPr>
        <w:t xml:space="preserve">If qualified to do so, carry out internal Specialist Teacher Assessments following the </w:t>
      </w:r>
      <w:r w:rsidR="00A81509" w:rsidRPr="00641545">
        <w:rPr>
          <w:rFonts w:cstheme="minorHAnsi"/>
        </w:rPr>
        <w:t>school’s</w:t>
      </w:r>
      <w:r w:rsidRPr="00641545">
        <w:rPr>
          <w:rFonts w:cstheme="minorHAnsi"/>
        </w:rPr>
        <w:t xml:space="preserve"> assessment format and procedures</w:t>
      </w:r>
      <w:r w:rsidR="00217F04">
        <w:rPr>
          <w:rFonts w:cstheme="minorHAnsi"/>
        </w:rPr>
        <w:t>.</w:t>
      </w:r>
    </w:p>
    <w:p w14:paraId="682DE8F5" w14:textId="08EBF464" w:rsidR="009E205D" w:rsidRPr="009E205D" w:rsidRDefault="00641545" w:rsidP="009E205D">
      <w:pPr>
        <w:pStyle w:val="NoSpacing"/>
        <w:numPr>
          <w:ilvl w:val="0"/>
          <w:numId w:val="30"/>
        </w:numPr>
        <w:jc w:val="both"/>
        <w:rPr>
          <w:rFonts w:cstheme="minorHAnsi"/>
        </w:rPr>
      </w:pPr>
      <w:r w:rsidRPr="00641545">
        <w:rPr>
          <w:rFonts w:cstheme="minorHAnsi"/>
        </w:rPr>
        <w:t>Support pupils to develop skills and strategies that they will use outside of the Learning Support classroom</w:t>
      </w:r>
      <w:r w:rsidR="009E205D">
        <w:rPr>
          <w:rFonts w:cstheme="minorHAnsi"/>
        </w:rPr>
        <w:t>, such as Executive Functioning Skills.</w:t>
      </w:r>
    </w:p>
    <w:p w14:paraId="75B864D9" w14:textId="1E4C11E9" w:rsidR="00641545" w:rsidRPr="00641545" w:rsidRDefault="00641545" w:rsidP="00641545">
      <w:pPr>
        <w:pStyle w:val="NoSpacing"/>
        <w:numPr>
          <w:ilvl w:val="0"/>
          <w:numId w:val="30"/>
        </w:numPr>
        <w:jc w:val="both"/>
        <w:rPr>
          <w:rFonts w:cstheme="minorHAnsi"/>
        </w:rPr>
      </w:pPr>
      <w:r w:rsidRPr="00641545">
        <w:rPr>
          <w:rFonts w:cstheme="minorHAnsi"/>
        </w:rPr>
        <w:t>Suppor</w:t>
      </w:r>
      <w:r w:rsidR="00562033">
        <w:rPr>
          <w:rFonts w:cstheme="minorHAnsi"/>
        </w:rPr>
        <w:t>t</w:t>
      </w:r>
      <w:r w:rsidRPr="00641545">
        <w:rPr>
          <w:rFonts w:cstheme="minorHAnsi"/>
        </w:rPr>
        <w:t xml:space="preserve"> </w:t>
      </w:r>
      <w:r w:rsidR="00217F04">
        <w:rPr>
          <w:rFonts w:cstheme="minorHAnsi"/>
        </w:rPr>
        <w:t xml:space="preserve">students with </w:t>
      </w:r>
      <w:r w:rsidRPr="00641545">
        <w:rPr>
          <w:rFonts w:cstheme="minorHAnsi"/>
        </w:rPr>
        <w:t>a variety of GCSE/A Level subjects</w:t>
      </w:r>
      <w:r w:rsidR="00217F04">
        <w:rPr>
          <w:rFonts w:cstheme="minorHAnsi"/>
        </w:rPr>
        <w:t>.</w:t>
      </w:r>
    </w:p>
    <w:p w14:paraId="3E01E22D" w14:textId="68ED0BAF" w:rsidR="00641545" w:rsidRPr="00641545" w:rsidRDefault="00641545" w:rsidP="00641545">
      <w:pPr>
        <w:pStyle w:val="NoSpacing"/>
        <w:numPr>
          <w:ilvl w:val="0"/>
          <w:numId w:val="30"/>
        </w:numPr>
        <w:jc w:val="both"/>
        <w:rPr>
          <w:rFonts w:cstheme="minorHAnsi"/>
        </w:rPr>
      </w:pPr>
      <w:r w:rsidRPr="00641545">
        <w:rPr>
          <w:rFonts w:cstheme="minorHAnsi"/>
        </w:rPr>
        <w:t>Writ</w:t>
      </w:r>
      <w:r w:rsidR="00562033">
        <w:rPr>
          <w:rFonts w:cstheme="minorHAnsi"/>
        </w:rPr>
        <w:t>e</w:t>
      </w:r>
      <w:r w:rsidRPr="00641545">
        <w:rPr>
          <w:rFonts w:cstheme="minorHAnsi"/>
        </w:rPr>
        <w:t xml:space="preserve"> reports for pupils on caseload in line with the schools reporting policy</w:t>
      </w:r>
      <w:r w:rsidR="00217F04">
        <w:rPr>
          <w:rFonts w:cstheme="minorHAnsi"/>
        </w:rPr>
        <w:t>.</w:t>
      </w:r>
    </w:p>
    <w:p w14:paraId="0ACBF07A" w14:textId="3663D5E7" w:rsidR="00641545" w:rsidRDefault="00641545" w:rsidP="00641545">
      <w:pPr>
        <w:pStyle w:val="NoSpacing"/>
        <w:numPr>
          <w:ilvl w:val="0"/>
          <w:numId w:val="30"/>
        </w:numPr>
        <w:jc w:val="both"/>
        <w:rPr>
          <w:rFonts w:cstheme="minorHAnsi"/>
        </w:rPr>
      </w:pPr>
      <w:r w:rsidRPr="00641545">
        <w:rPr>
          <w:rFonts w:cstheme="minorHAnsi"/>
        </w:rPr>
        <w:t>Complet</w:t>
      </w:r>
      <w:r w:rsidR="00562033">
        <w:rPr>
          <w:rFonts w:cstheme="minorHAnsi"/>
        </w:rPr>
        <w:t>e</w:t>
      </w:r>
      <w:r w:rsidRPr="00641545">
        <w:rPr>
          <w:rFonts w:cstheme="minorHAnsi"/>
        </w:rPr>
        <w:t xml:space="preserve"> paperwork for individual pupils on caseload</w:t>
      </w:r>
      <w:r w:rsidR="00217F04">
        <w:rPr>
          <w:rFonts w:cstheme="minorHAnsi"/>
        </w:rPr>
        <w:t>.</w:t>
      </w:r>
    </w:p>
    <w:p w14:paraId="19D4B598" w14:textId="4773DF8C" w:rsidR="00217F04" w:rsidRPr="00641545" w:rsidRDefault="00217F04" w:rsidP="00641545">
      <w:pPr>
        <w:pStyle w:val="NoSpacing"/>
        <w:numPr>
          <w:ilvl w:val="0"/>
          <w:numId w:val="30"/>
        </w:numPr>
        <w:jc w:val="both"/>
        <w:rPr>
          <w:rFonts w:cstheme="minorHAnsi"/>
        </w:rPr>
      </w:pPr>
      <w:r>
        <w:rPr>
          <w:rFonts w:cstheme="minorHAnsi"/>
        </w:rPr>
        <w:t xml:space="preserve">Remain abreast of any legislative changes </w:t>
      </w:r>
      <w:r w:rsidR="0070621A">
        <w:rPr>
          <w:rFonts w:cstheme="minorHAnsi"/>
        </w:rPr>
        <w:t>around Special Educational Needs and Disabilities (SEND), as well as</w:t>
      </w:r>
      <w:r w:rsidR="00A81509">
        <w:rPr>
          <w:rFonts w:cstheme="minorHAnsi"/>
        </w:rPr>
        <w:t xml:space="preserve"> any updates to the</w:t>
      </w:r>
      <w:r w:rsidR="0070621A">
        <w:rPr>
          <w:rFonts w:cstheme="minorHAnsi"/>
        </w:rPr>
        <w:t xml:space="preserve"> </w:t>
      </w:r>
      <w:r w:rsidR="00A81509">
        <w:rPr>
          <w:rFonts w:cstheme="minorHAnsi"/>
        </w:rPr>
        <w:t>Independent School Inspectorate requirements and policies.</w:t>
      </w:r>
    </w:p>
    <w:p w14:paraId="27BC1144" w14:textId="259322B9" w:rsidR="00641545" w:rsidRPr="00641545" w:rsidRDefault="00A81509" w:rsidP="00641545">
      <w:pPr>
        <w:pStyle w:val="NoSpacing"/>
        <w:numPr>
          <w:ilvl w:val="0"/>
          <w:numId w:val="30"/>
        </w:numPr>
        <w:jc w:val="both"/>
        <w:rPr>
          <w:rFonts w:cstheme="minorHAnsi"/>
        </w:rPr>
      </w:pPr>
      <w:r>
        <w:rPr>
          <w:rFonts w:cstheme="minorHAnsi"/>
        </w:rPr>
        <w:t xml:space="preserve">Work as part of the wider Learning Support team to carry out any necessary administration in the department. </w:t>
      </w:r>
    </w:p>
    <w:p w14:paraId="7A371B74" w14:textId="38E6D5F2" w:rsidR="00C92614" w:rsidRPr="00A81509" w:rsidRDefault="00A81509" w:rsidP="00A81509">
      <w:pPr>
        <w:pStyle w:val="NoSpacing"/>
        <w:numPr>
          <w:ilvl w:val="0"/>
          <w:numId w:val="30"/>
        </w:numPr>
        <w:jc w:val="both"/>
        <w:rPr>
          <w:rFonts w:cstheme="minorHAnsi"/>
        </w:rPr>
      </w:pPr>
      <w:r>
        <w:rPr>
          <w:rFonts w:cstheme="minorHAnsi"/>
        </w:rPr>
        <w:t>Assist</w:t>
      </w:r>
      <w:r w:rsidR="00641545" w:rsidRPr="00641545">
        <w:rPr>
          <w:rFonts w:cstheme="minorHAnsi"/>
        </w:rPr>
        <w:t xml:space="preserve"> with the invigilation of pupils with access arrangements during internal and public exams</w:t>
      </w:r>
      <w:r>
        <w:rPr>
          <w:rFonts w:cstheme="minorHAnsi"/>
        </w:rPr>
        <w:t>.</w:t>
      </w:r>
    </w:p>
    <w:p w14:paraId="62D3FC91" w14:textId="2BD0582D" w:rsidR="0065458C" w:rsidRDefault="00D303AC" w:rsidP="00CE7D7F">
      <w:pPr>
        <w:pStyle w:val="NoSpacing"/>
        <w:numPr>
          <w:ilvl w:val="0"/>
          <w:numId w:val="30"/>
        </w:numPr>
        <w:jc w:val="both"/>
        <w:rPr>
          <w:rFonts w:cstheme="minorHAnsi"/>
        </w:rPr>
      </w:pPr>
      <w:r>
        <w:rPr>
          <w:rFonts w:cstheme="minorHAnsi"/>
        </w:rPr>
        <w:t xml:space="preserve">All </w:t>
      </w:r>
      <w:r w:rsidR="00DA0173">
        <w:rPr>
          <w:rFonts w:cstheme="minorHAnsi"/>
        </w:rPr>
        <w:t>employees of Eton College are also expected to:</w:t>
      </w:r>
    </w:p>
    <w:p w14:paraId="0A0E9994" w14:textId="21632160" w:rsidR="00CC5399" w:rsidRDefault="00474311" w:rsidP="007B2018">
      <w:pPr>
        <w:pStyle w:val="NoSpacing"/>
        <w:numPr>
          <w:ilvl w:val="1"/>
          <w:numId w:val="30"/>
        </w:numPr>
        <w:jc w:val="both"/>
        <w:rPr>
          <w:rFonts w:cstheme="minorHAnsi"/>
        </w:rPr>
      </w:pPr>
      <w:r>
        <w:rPr>
          <w:rFonts w:cstheme="minorHAnsi"/>
        </w:rPr>
        <w:t>Develop</w:t>
      </w:r>
      <w:r w:rsidR="007B2018">
        <w:rPr>
          <w:rFonts w:cstheme="minorHAnsi"/>
        </w:rPr>
        <w:t xml:space="preserve"> a good understanding of safeguarding procedures, given all positions at Eton are classed as ‘regulated activity’. </w:t>
      </w:r>
    </w:p>
    <w:p w14:paraId="0F88F1BC" w14:textId="4384445E" w:rsidR="00F67BEC" w:rsidRPr="004215DD" w:rsidRDefault="00F67BEC" w:rsidP="004215DD">
      <w:pPr>
        <w:pStyle w:val="NoSpacing"/>
        <w:numPr>
          <w:ilvl w:val="1"/>
          <w:numId w:val="30"/>
        </w:numPr>
        <w:jc w:val="both"/>
        <w:rPr>
          <w:rFonts w:cstheme="minorHAnsi"/>
        </w:rPr>
      </w:pPr>
      <w:r w:rsidRPr="00F67BEC">
        <w:rPr>
          <w:rFonts w:cstheme="minorHAnsi"/>
        </w:rPr>
        <w:t>Demonstrate a commitment to safeguarding and promoting the welfare of children</w:t>
      </w:r>
      <w:r w:rsidR="004215DD">
        <w:rPr>
          <w:rFonts w:cstheme="minorHAnsi"/>
        </w:rPr>
        <w:t xml:space="preserve">. This includes </w:t>
      </w:r>
      <w:r w:rsidR="004C3C84">
        <w:rPr>
          <w:rFonts w:cstheme="minorHAnsi"/>
        </w:rPr>
        <w:t xml:space="preserve">but is not limited to </w:t>
      </w:r>
      <w:r w:rsidRPr="004215DD">
        <w:rPr>
          <w:rFonts w:cstheme="minorHAnsi"/>
        </w:rPr>
        <w:t>completing safeguarding training as required</w:t>
      </w:r>
      <w:r w:rsidR="004C3C84">
        <w:rPr>
          <w:rFonts w:cstheme="minorHAnsi"/>
        </w:rPr>
        <w:t>, complying with all safeguarding procedures</w:t>
      </w:r>
      <w:r w:rsidRPr="004215DD">
        <w:rPr>
          <w:rFonts w:cstheme="minorHAnsi"/>
        </w:rPr>
        <w:t xml:space="preserve"> and ensuring any safeguarding updates issued by the College are read and understood.</w:t>
      </w:r>
    </w:p>
    <w:p w14:paraId="2641F196" w14:textId="77777777" w:rsidR="00F67BEC" w:rsidRPr="00F67BEC" w:rsidRDefault="00F67BEC" w:rsidP="00F67BEC">
      <w:pPr>
        <w:pStyle w:val="NoSpacing"/>
        <w:numPr>
          <w:ilvl w:val="1"/>
          <w:numId w:val="30"/>
        </w:numPr>
        <w:jc w:val="both"/>
        <w:rPr>
          <w:rFonts w:cstheme="minorHAnsi"/>
        </w:rPr>
      </w:pPr>
      <w:r w:rsidRPr="00F67BEC">
        <w:rPr>
          <w:rFonts w:cstheme="minorHAnsi"/>
        </w:rPr>
        <w:t>Understand and comply with procedures and legislation relating to confidentiality.</w:t>
      </w:r>
    </w:p>
    <w:p w14:paraId="5166EE53" w14:textId="6EDC16EA" w:rsidR="009E205D" w:rsidRDefault="00F67BEC" w:rsidP="00CE7D7F">
      <w:pPr>
        <w:pStyle w:val="NoSpacing"/>
        <w:numPr>
          <w:ilvl w:val="1"/>
          <w:numId w:val="30"/>
        </w:numPr>
        <w:jc w:val="both"/>
        <w:rPr>
          <w:rFonts w:cstheme="minorHAnsi"/>
        </w:rPr>
      </w:pPr>
      <w:r w:rsidRPr="00F67BEC">
        <w:rPr>
          <w:rFonts w:cstheme="minorHAnsi"/>
        </w:rPr>
        <w:t xml:space="preserve">Display a commitment to and promotion of equality, </w:t>
      </w:r>
      <w:r w:rsidR="004752F7" w:rsidRPr="00F67BEC">
        <w:rPr>
          <w:rFonts w:cstheme="minorHAnsi"/>
        </w:rPr>
        <w:t>diversity,</w:t>
      </w:r>
      <w:r w:rsidRPr="00F67BEC">
        <w:rPr>
          <w:rFonts w:cstheme="minorHAnsi"/>
        </w:rPr>
        <w:t xml:space="preserve"> and inclusion</w:t>
      </w:r>
      <w:r>
        <w:rPr>
          <w:rFonts w:cstheme="minorHAnsi"/>
        </w:rPr>
        <w:t>.</w:t>
      </w:r>
    </w:p>
    <w:p w14:paraId="66EC4E7B" w14:textId="77777777" w:rsidR="00562033" w:rsidRPr="00562033" w:rsidRDefault="00562033" w:rsidP="00562033">
      <w:pPr>
        <w:pStyle w:val="NoSpacing"/>
        <w:ind w:left="927"/>
        <w:jc w:val="both"/>
        <w:rPr>
          <w:rFonts w:cstheme="minorHAnsi"/>
        </w:rPr>
      </w:pPr>
    </w:p>
    <w:p w14:paraId="382C7BA5" w14:textId="46A55E15" w:rsidR="00246BFE" w:rsidRPr="00573E62" w:rsidRDefault="00CC0722" w:rsidP="00CE7D7F">
      <w:pPr>
        <w:jc w:val="both"/>
        <w:rPr>
          <w:b/>
        </w:rPr>
      </w:pPr>
      <w:r w:rsidRPr="00246BFE">
        <w:rPr>
          <w:b/>
        </w:rPr>
        <w:t>Skills and Competencies Required</w:t>
      </w:r>
    </w:p>
    <w:p w14:paraId="17B8F67B" w14:textId="11597B40" w:rsidR="001D0273" w:rsidRDefault="00246BFE" w:rsidP="00CE7D7F">
      <w:pPr>
        <w:shd w:val="clear" w:color="auto" w:fill="FFFFFF"/>
        <w:spacing w:after="0" w:line="240" w:lineRule="auto"/>
        <w:jc w:val="both"/>
      </w:pPr>
      <w:r>
        <w:t xml:space="preserve">To be successful in this role, </w:t>
      </w:r>
      <w:r w:rsidR="00573E62">
        <w:t>you will need:</w:t>
      </w:r>
      <w:r>
        <w:t xml:space="preserve"> </w:t>
      </w:r>
    </w:p>
    <w:p w14:paraId="675F039D" w14:textId="48D440FC" w:rsidR="007819EE" w:rsidRDefault="007819EE" w:rsidP="003840D4">
      <w:pPr>
        <w:numPr>
          <w:ilvl w:val="0"/>
          <w:numId w:val="34"/>
        </w:numPr>
        <w:spacing w:after="0" w:line="240" w:lineRule="auto"/>
        <w:ind w:left="714" w:right="187" w:hanging="357"/>
        <w:jc w:val="both"/>
      </w:pPr>
      <w:r>
        <w:t>A proven record of working as a practitioner/teacher of students with SEND.</w:t>
      </w:r>
    </w:p>
    <w:p w14:paraId="29C92A46" w14:textId="795C8BEC" w:rsidR="003840D4" w:rsidRDefault="003840D4" w:rsidP="003840D4">
      <w:pPr>
        <w:numPr>
          <w:ilvl w:val="0"/>
          <w:numId w:val="34"/>
        </w:numPr>
        <w:spacing w:after="0" w:line="240" w:lineRule="auto"/>
        <w:ind w:left="714" w:right="187" w:hanging="357"/>
        <w:jc w:val="both"/>
      </w:pPr>
      <w:r>
        <w:lastRenderedPageBreak/>
        <w:t xml:space="preserve">Previous teaching experience with the confidence to teach a variety of GCSE and A Level subjects. Please note, whilst teaching experience is essential, </w:t>
      </w:r>
      <w:r w:rsidR="00562033">
        <w:t xml:space="preserve">a </w:t>
      </w:r>
      <w:r>
        <w:t>specialism</w:t>
      </w:r>
      <w:r w:rsidR="00562033">
        <w:t xml:space="preserve"> </w:t>
      </w:r>
      <w:r>
        <w:t xml:space="preserve">in specific subjects </w:t>
      </w:r>
      <w:r w:rsidR="004752F7">
        <w:t xml:space="preserve">is </w:t>
      </w:r>
      <w:r>
        <w:t xml:space="preserve">not. </w:t>
      </w:r>
    </w:p>
    <w:p w14:paraId="13CE4B0E" w14:textId="77777777" w:rsidR="003840D4" w:rsidRDefault="007819EE" w:rsidP="003840D4">
      <w:pPr>
        <w:numPr>
          <w:ilvl w:val="0"/>
          <w:numId w:val="34"/>
        </w:numPr>
        <w:spacing w:after="0" w:line="240" w:lineRule="auto"/>
        <w:ind w:left="714" w:right="187" w:hanging="357"/>
        <w:jc w:val="both"/>
      </w:pPr>
      <w:r>
        <w:t>Experience of supporting children with neurodiversity and how to support students to develop executive skills.</w:t>
      </w:r>
    </w:p>
    <w:p w14:paraId="75CE6A07" w14:textId="3F6FFA3E" w:rsidR="007819EE" w:rsidRPr="00740C88" w:rsidRDefault="007819EE" w:rsidP="003840D4">
      <w:pPr>
        <w:numPr>
          <w:ilvl w:val="0"/>
          <w:numId w:val="34"/>
        </w:numPr>
        <w:spacing w:after="0" w:line="240" w:lineRule="auto"/>
        <w:ind w:left="714" w:right="187" w:hanging="357"/>
        <w:jc w:val="both"/>
      </w:pPr>
      <w:r>
        <w:t>A degree level qualification</w:t>
      </w:r>
      <w:r w:rsidR="00740C88">
        <w:t>.</w:t>
      </w:r>
    </w:p>
    <w:p w14:paraId="0AC697BE" w14:textId="2EFB5FF9" w:rsidR="007819EE" w:rsidRPr="0083548B" w:rsidRDefault="007819EE" w:rsidP="00740C88">
      <w:pPr>
        <w:numPr>
          <w:ilvl w:val="0"/>
          <w:numId w:val="34"/>
        </w:numPr>
        <w:spacing w:after="0" w:line="240" w:lineRule="auto"/>
        <w:ind w:left="714" w:right="187" w:hanging="357"/>
        <w:jc w:val="both"/>
      </w:pPr>
      <w:r>
        <w:t xml:space="preserve">A postgraduate academic background in Special Education </w:t>
      </w:r>
      <w:r w:rsidR="00740C88">
        <w:t xml:space="preserve">and/or a Specialist Teacher Qualification </w:t>
      </w:r>
      <w:r w:rsidR="00740C88" w:rsidRPr="0083548B">
        <w:t>would be desirable but are not essential.</w:t>
      </w:r>
      <w:r w:rsidRPr="0083548B">
        <w:t xml:space="preserve"> </w:t>
      </w:r>
    </w:p>
    <w:p w14:paraId="1E1D45D4" w14:textId="3EEF7086" w:rsidR="0083548B" w:rsidRPr="0083548B" w:rsidRDefault="0083548B" w:rsidP="00740C88">
      <w:pPr>
        <w:numPr>
          <w:ilvl w:val="0"/>
          <w:numId w:val="34"/>
        </w:numPr>
        <w:spacing w:after="0" w:line="240" w:lineRule="auto"/>
        <w:ind w:left="714" w:right="187" w:hanging="357"/>
        <w:jc w:val="both"/>
      </w:pPr>
      <w:r w:rsidRPr="0083548B">
        <w:t>Excellent oral and written communication skills.</w:t>
      </w:r>
    </w:p>
    <w:p w14:paraId="3014D738" w14:textId="77777777" w:rsidR="00740C88" w:rsidRDefault="00740C88" w:rsidP="00CE7D7F">
      <w:pPr>
        <w:jc w:val="both"/>
        <w:rPr>
          <w:bCs/>
        </w:rPr>
      </w:pPr>
    </w:p>
    <w:p w14:paraId="7A4F8072" w14:textId="79BE395C" w:rsidR="003872ED" w:rsidRDefault="003872ED" w:rsidP="00292D06">
      <w:pPr>
        <w:spacing w:after="0" w:line="240" w:lineRule="auto"/>
        <w:jc w:val="both"/>
        <w:rPr>
          <w:bCs/>
        </w:rPr>
      </w:pPr>
      <w:r>
        <w:rPr>
          <w:bCs/>
        </w:rPr>
        <w:t>You may enjoy this role if</w:t>
      </w:r>
      <w:r w:rsidR="00740C88">
        <w:rPr>
          <w:bCs/>
        </w:rPr>
        <w:t xml:space="preserve"> you are</w:t>
      </w:r>
      <w:r>
        <w:rPr>
          <w:bCs/>
        </w:rPr>
        <w:t>:</w:t>
      </w:r>
    </w:p>
    <w:p w14:paraId="44284376" w14:textId="73C60599" w:rsidR="00597094" w:rsidRDefault="00597094" w:rsidP="00292D06">
      <w:pPr>
        <w:pStyle w:val="ListParagraph"/>
        <w:numPr>
          <w:ilvl w:val="0"/>
          <w:numId w:val="34"/>
        </w:numPr>
        <w:spacing w:after="0" w:line="240" w:lineRule="auto"/>
        <w:ind w:left="714" w:hanging="357"/>
      </w:pPr>
      <w:r>
        <w:t>Able</w:t>
      </w:r>
      <w:r w:rsidRPr="00597094">
        <w:t xml:space="preserve"> to communicate with, enthuse and motivate young people. </w:t>
      </w:r>
    </w:p>
    <w:p w14:paraId="4CFE25FA" w14:textId="6D089E7D" w:rsidR="00740C88" w:rsidRDefault="00FE680D" w:rsidP="00292D06">
      <w:pPr>
        <w:pStyle w:val="ListParagraph"/>
        <w:numPr>
          <w:ilvl w:val="0"/>
          <w:numId w:val="34"/>
        </w:numPr>
        <w:spacing w:after="0" w:line="240" w:lineRule="auto"/>
        <w:ind w:left="714" w:hanging="357"/>
      </w:pPr>
      <w:r>
        <w:t>A positive, forward-looking and collaborative colleague</w:t>
      </w:r>
      <w:r w:rsidR="0083548B">
        <w:t>.</w:t>
      </w:r>
    </w:p>
    <w:p w14:paraId="02F96A07" w14:textId="328A0CBD" w:rsidR="00292D06" w:rsidRDefault="00292D06" w:rsidP="00292D06">
      <w:pPr>
        <w:pStyle w:val="ListParagraph"/>
        <w:numPr>
          <w:ilvl w:val="0"/>
          <w:numId w:val="34"/>
        </w:numPr>
        <w:spacing w:after="0" w:line="240" w:lineRule="auto"/>
        <w:ind w:left="714" w:hanging="357"/>
      </w:pPr>
      <w:r>
        <w:t>Able to work independently as well as in a team.</w:t>
      </w:r>
    </w:p>
    <w:p w14:paraId="78D62FC7" w14:textId="5617C5B5" w:rsidR="00740C88" w:rsidRDefault="00C44C97" w:rsidP="00292D06">
      <w:pPr>
        <w:numPr>
          <w:ilvl w:val="0"/>
          <w:numId w:val="34"/>
        </w:numPr>
        <w:spacing w:after="0" w:line="240" w:lineRule="auto"/>
        <w:ind w:left="714" w:right="187" w:hanging="357"/>
        <w:jc w:val="both"/>
      </w:pPr>
      <w:r>
        <w:t>Excited to join a high-achieving and reflective academic culture.</w:t>
      </w:r>
    </w:p>
    <w:p w14:paraId="099CA52B" w14:textId="613FEDD9" w:rsidR="00C44C97" w:rsidRDefault="00C44C97" w:rsidP="00292D06">
      <w:pPr>
        <w:numPr>
          <w:ilvl w:val="0"/>
          <w:numId w:val="34"/>
        </w:numPr>
        <w:spacing w:after="0" w:line="240" w:lineRule="auto"/>
        <w:ind w:left="714" w:right="187" w:hanging="357"/>
        <w:jc w:val="both"/>
      </w:pPr>
      <w:r>
        <w:t>Committed to your own professional development, and open to a range of approaches in your professional practice.</w:t>
      </w:r>
    </w:p>
    <w:p w14:paraId="022FAF28" w14:textId="77777777" w:rsidR="00597094" w:rsidRPr="007819EE" w:rsidRDefault="00597094" w:rsidP="00597094">
      <w:pPr>
        <w:pStyle w:val="ListParagraph"/>
        <w:spacing w:after="0" w:line="240" w:lineRule="auto"/>
        <w:ind w:left="714"/>
        <w:jc w:val="both"/>
        <w:rPr>
          <w:b/>
          <w:i/>
          <w:iCs/>
          <w:color w:val="FF0000"/>
        </w:rPr>
      </w:pPr>
    </w:p>
    <w:p w14:paraId="4F8B9400" w14:textId="51086DD2" w:rsidR="006E7C33" w:rsidRPr="00CB2DEA" w:rsidRDefault="00EB35E8" w:rsidP="00CE7D7F">
      <w:pPr>
        <w:jc w:val="both"/>
        <w:rPr>
          <w:b/>
        </w:rPr>
      </w:pPr>
      <w:r>
        <w:rPr>
          <w:b/>
        </w:rPr>
        <w:t>Working Pattern</w:t>
      </w:r>
    </w:p>
    <w:p w14:paraId="27385A4F" w14:textId="24CB3236" w:rsidR="00C44C97" w:rsidRPr="00642C82" w:rsidRDefault="00272041" w:rsidP="00CE7D7F">
      <w:pPr>
        <w:pStyle w:val="ListParagraph"/>
        <w:numPr>
          <w:ilvl w:val="0"/>
          <w:numId w:val="26"/>
        </w:numPr>
        <w:jc w:val="both"/>
        <w:rPr>
          <w:b/>
        </w:rPr>
      </w:pPr>
      <w:r>
        <w:rPr>
          <w:bCs/>
        </w:rPr>
        <w:t>The post holder will work for 10 hours per week</w:t>
      </w:r>
      <w:r w:rsidR="00642C82">
        <w:rPr>
          <w:bCs/>
        </w:rPr>
        <w:t xml:space="preserve"> </w:t>
      </w:r>
      <w:r>
        <w:rPr>
          <w:bCs/>
        </w:rPr>
        <w:t>and will need to m</w:t>
      </w:r>
      <w:r w:rsidRPr="00272041">
        <w:rPr>
          <w:bCs/>
        </w:rPr>
        <w:t xml:space="preserve">anage </w:t>
      </w:r>
      <w:r>
        <w:rPr>
          <w:bCs/>
        </w:rPr>
        <w:t xml:space="preserve">their </w:t>
      </w:r>
      <w:r w:rsidRPr="00272041">
        <w:rPr>
          <w:bCs/>
        </w:rPr>
        <w:t>lessons around the pupils</w:t>
      </w:r>
      <w:r>
        <w:rPr>
          <w:bCs/>
        </w:rPr>
        <w:t>’</w:t>
      </w:r>
      <w:r w:rsidRPr="00272041">
        <w:rPr>
          <w:bCs/>
        </w:rPr>
        <w:t xml:space="preserve"> timetabled lessons</w:t>
      </w:r>
      <w:r>
        <w:rPr>
          <w:bCs/>
        </w:rPr>
        <w:t>. Therefore, there is flexibility in how these hours are worked</w:t>
      </w:r>
      <w:r w:rsidR="00642C82">
        <w:rPr>
          <w:bCs/>
        </w:rPr>
        <w:t xml:space="preserve"> and hours will be set by mutual agreement with the Head of Learning Support. </w:t>
      </w:r>
    </w:p>
    <w:p w14:paraId="4C0A02C8" w14:textId="0D072748" w:rsidR="00642C82" w:rsidRPr="00351307" w:rsidRDefault="00584BB3" w:rsidP="00CE7D7F">
      <w:pPr>
        <w:pStyle w:val="ListParagraph"/>
        <w:numPr>
          <w:ilvl w:val="0"/>
          <w:numId w:val="26"/>
        </w:numPr>
        <w:jc w:val="both"/>
        <w:rPr>
          <w:b/>
        </w:rPr>
      </w:pPr>
      <w:r>
        <w:rPr>
          <w:bCs/>
        </w:rPr>
        <w:t>The post holder will only be required to work during Eton College term time</w:t>
      </w:r>
      <w:r w:rsidR="008C54CF">
        <w:rPr>
          <w:bCs/>
        </w:rPr>
        <w:t xml:space="preserve"> plus </w:t>
      </w:r>
      <w:r w:rsidR="00FA690E">
        <w:rPr>
          <w:bCs/>
        </w:rPr>
        <w:t>will be required to attend some INSET sessions at the start of each Half</w:t>
      </w:r>
      <w:r w:rsidR="009E205D">
        <w:rPr>
          <w:bCs/>
        </w:rPr>
        <w:t>,</w:t>
      </w:r>
      <w:r w:rsidR="00562033">
        <w:rPr>
          <w:bCs/>
        </w:rPr>
        <w:t xml:space="preserve"> to be agreed with the Head of Learning Support</w:t>
      </w:r>
      <w:r w:rsidR="00FA690E">
        <w:rPr>
          <w:bCs/>
        </w:rPr>
        <w:t xml:space="preserve">. This equates to a working pattern of </w:t>
      </w:r>
      <w:r w:rsidR="003F14A4">
        <w:rPr>
          <w:bCs/>
        </w:rPr>
        <w:t>approximately 3</w:t>
      </w:r>
      <w:r w:rsidR="00C86F54">
        <w:rPr>
          <w:bCs/>
        </w:rPr>
        <w:t>4</w:t>
      </w:r>
      <w:r w:rsidR="003F14A4">
        <w:rPr>
          <w:bCs/>
        </w:rPr>
        <w:t xml:space="preserve"> weeks per year. </w:t>
      </w:r>
    </w:p>
    <w:p w14:paraId="67216652" w14:textId="0A43E914" w:rsidR="00351307" w:rsidRPr="00351307" w:rsidRDefault="00351307" w:rsidP="00351307">
      <w:pPr>
        <w:pStyle w:val="ListParagraph"/>
        <w:numPr>
          <w:ilvl w:val="0"/>
          <w:numId w:val="26"/>
        </w:numPr>
        <w:jc w:val="both"/>
      </w:pPr>
      <w:r>
        <w:t>The p</w:t>
      </w:r>
      <w:r w:rsidRPr="00AA6F39">
        <w:t>aid holiday entitlement</w:t>
      </w:r>
      <w:r>
        <w:t xml:space="preserve"> for this position</w:t>
      </w:r>
      <w:r w:rsidRPr="00AA6F39">
        <w:t xml:space="preserve"> is 5.6 weeks</w:t>
      </w:r>
      <w:r>
        <w:t xml:space="preserve"> (of the usual working week, based on 10 hours of work)</w:t>
      </w:r>
      <w:r w:rsidRPr="00AA6F39">
        <w:t xml:space="preserve"> including bank holidays. However, when a bank holiday falls during a school term the post holder may be required to work on that day and will be entitled to an additional day</w:t>
      </w:r>
      <w:r>
        <w:t>s’</w:t>
      </w:r>
      <w:r w:rsidRPr="00AA6F39">
        <w:t xml:space="preserve"> paid holiday in lieu. The full statutory holiday entitlement is to be taken during periods outside of the required working weeks</w:t>
      </w:r>
      <w:r w:rsidR="00C273B8">
        <w:t xml:space="preserve"> as outlined above.</w:t>
      </w:r>
    </w:p>
    <w:p w14:paraId="5D13A622" w14:textId="3EBAF720" w:rsidR="005A123A" w:rsidRPr="00C44C97" w:rsidRDefault="005A123A" w:rsidP="00CE7D7F">
      <w:pPr>
        <w:pStyle w:val="ListParagraph"/>
        <w:numPr>
          <w:ilvl w:val="0"/>
          <w:numId w:val="26"/>
        </w:numPr>
        <w:jc w:val="both"/>
        <w:rPr>
          <w:b/>
        </w:rPr>
      </w:pPr>
      <w:r>
        <w:rPr>
          <w:bCs/>
        </w:rPr>
        <w:t>The post holder will be required to work onsite in the Learning Support department.</w:t>
      </w:r>
    </w:p>
    <w:p w14:paraId="49A5ECC2" w14:textId="3A93F50D" w:rsidR="005D3A0F" w:rsidRPr="005D3A0F" w:rsidRDefault="005D3A0F" w:rsidP="00CE7D7F">
      <w:pPr>
        <w:jc w:val="both"/>
        <w:rPr>
          <w:b/>
        </w:rPr>
      </w:pPr>
      <w:r w:rsidRPr="005D3A0F">
        <w:rPr>
          <w:b/>
        </w:rPr>
        <w:t>Disclosure</w:t>
      </w:r>
      <w:r>
        <w:rPr>
          <w:b/>
        </w:rPr>
        <w:t xml:space="preserve"> Checks</w:t>
      </w:r>
    </w:p>
    <w:p w14:paraId="1BC95B7A" w14:textId="3E4E9FE1" w:rsidR="00EB35E8" w:rsidRPr="006E50BF" w:rsidRDefault="00F21205" w:rsidP="00CE7D7F">
      <w:pPr>
        <w:jc w:val="both"/>
        <w:rPr>
          <w:b/>
          <w:i/>
          <w:iCs/>
          <w:sz w:val="28"/>
          <w:szCs w:val="28"/>
        </w:rPr>
      </w:pPr>
      <w:r w:rsidRPr="00C86F54">
        <w:rPr>
          <w:rStyle w:val="Strong"/>
          <w:b w:val="0"/>
          <w:szCs w:val="20"/>
          <w:bdr w:val="none" w:sz="0" w:space="0" w:color="auto" w:frame="1"/>
          <w:shd w:val="clear" w:color="auto" w:fill="FFFFFF"/>
        </w:rPr>
        <w:t xml:space="preserve">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w:t>
      </w:r>
      <w:r w:rsidRPr="00C86F54">
        <w:rPr>
          <w:rStyle w:val="Strong"/>
          <w:b w:val="0"/>
          <w:szCs w:val="20"/>
          <w:bdr w:val="none" w:sz="0" w:space="0" w:color="auto" w:frame="1"/>
          <w:shd w:val="clear" w:color="auto" w:fill="FFFFFF"/>
        </w:rPr>
        <w:lastRenderedPageBreak/>
        <w:t>declared, subject to the DBS filtering rules. It is a criminal offence for any person who is barred from working with children to attempt to apply for a position at the College.</w:t>
      </w:r>
      <w:r w:rsidR="00BF34C4" w:rsidRPr="00C86F54">
        <w:rPr>
          <w:b/>
          <w:i/>
          <w:iCs/>
          <w:sz w:val="28"/>
          <w:szCs w:val="28"/>
        </w:rPr>
        <w:t xml:space="preserve"> </w:t>
      </w:r>
    </w:p>
    <w:sectPr w:rsidR="00EB35E8" w:rsidRPr="006E50BF"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8FDB9" w14:textId="77777777" w:rsidR="005216A7" w:rsidRDefault="005216A7" w:rsidP="00301299">
      <w:pPr>
        <w:spacing w:after="0" w:line="240" w:lineRule="auto"/>
      </w:pPr>
      <w:r>
        <w:separator/>
      </w:r>
    </w:p>
  </w:endnote>
  <w:endnote w:type="continuationSeparator" w:id="0">
    <w:p w14:paraId="31045601" w14:textId="77777777" w:rsidR="005216A7" w:rsidRDefault="005216A7" w:rsidP="00301299">
      <w:pPr>
        <w:spacing w:after="0" w:line="240" w:lineRule="auto"/>
      </w:pPr>
      <w:r>
        <w:continuationSeparator/>
      </w:r>
    </w:p>
  </w:endnote>
  <w:endnote w:type="continuationNotice" w:id="1">
    <w:p w14:paraId="33E482E5" w14:textId="77777777" w:rsidR="005216A7" w:rsidRDefault="005216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CA24" w14:textId="4C6A07C6" w:rsidR="00B451E2" w:rsidRPr="00A81509" w:rsidRDefault="00B451E2" w:rsidP="00B451E2">
    <w:pPr>
      <w:pStyle w:val="Footer"/>
      <w:rPr>
        <w:sz w:val="20"/>
        <w:szCs w:val="20"/>
      </w:rPr>
    </w:pPr>
    <w:r w:rsidRPr="00A81509">
      <w:rPr>
        <w:sz w:val="20"/>
        <w:szCs w:val="20"/>
      </w:rPr>
      <w:t xml:space="preserve">Last Updated: </w:t>
    </w:r>
    <w:r w:rsidR="00A81509" w:rsidRPr="00A81509">
      <w:rPr>
        <w:sz w:val="20"/>
        <w:szCs w:val="20"/>
      </w:rPr>
      <w:t>May 2025</w:t>
    </w:r>
  </w:p>
  <w:p w14:paraId="2CAF9BC0" w14:textId="77777777" w:rsidR="00B451E2" w:rsidRPr="00B451E2" w:rsidRDefault="00B451E2" w:rsidP="00B451E2">
    <w:pPr>
      <w:pStyle w:val="Footer"/>
      <w:jc w:val="center"/>
      <w:rPr>
        <w:sz w:val="12"/>
        <w:szCs w:val="12"/>
      </w:rPr>
    </w:pPr>
  </w:p>
  <w:p w14:paraId="67F6E8F8"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 xml:space="preserve">over </w:t>
    </w:r>
    <w:proofErr w:type="gramStart"/>
    <w:r w:rsidR="00817990">
      <w:rPr>
        <w:sz w:val="16"/>
        <w:szCs w:val="16"/>
      </w:rPr>
      <w:t>time</w:t>
    </w:r>
    <w:proofErr w:type="gramEnd"/>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B4E6" w14:textId="77777777" w:rsidR="005216A7" w:rsidRDefault="005216A7" w:rsidP="00301299">
      <w:pPr>
        <w:spacing w:after="0" w:line="240" w:lineRule="auto"/>
      </w:pPr>
      <w:r>
        <w:separator/>
      </w:r>
    </w:p>
  </w:footnote>
  <w:footnote w:type="continuationSeparator" w:id="0">
    <w:p w14:paraId="1E99E512" w14:textId="77777777" w:rsidR="005216A7" w:rsidRDefault="005216A7" w:rsidP="00301299">
      <w:pPr>
        <w:spacing w:after="0" w:line="240" w:lineRule="auto"/>
      </w:pPr>
      <w:r>
        <w:continuationSeparator/>
      </w:r>
    </w:p>
  </w:footnote>
  <w:footnote w:type="continuationNotice" w:id="1">
    <w:p w14:paraId="3B4A281F" w14:textId="77777777" w:rsidR="005216A7" w:rsidRDefault="005216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148FD" w14:textId="77777777" w:rsidR="00301299" w:rsidRPr="00524CE5" w:rsidRDefault="00090E50" w:rsidP="00090E50">
    <w:pPr>
      <w:pStyle w:val="Header"/>
      <w:ind w:left="-284"/>
      <w:jc w:val="center"/>
      <w:rPr>
        <w:sz w:val="6"/>
        <w:szCs w:val="6"/>
      </w:rPr>
    </w:pPr>
    <w:r>
      <w:rPr>
        <w:noProof/>
        <w:lang w:eastAsia="en-GB"/>
      </w:rPr>
      <w:drawing>
        <wp:inline distT="0" distB="0" distL="0" distR="0" wp14:anchorId="0B7F5D58" wp14:editId="302CC060">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B9B33D7"/>
    <w:multiLevelType w:val="hybridMultilevel"/>
    <w:tmpl w:val="0136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C4FB9"/>
    <w:multiLevelType w:val="hybridMultilevel"/>
    <w:tmpl w:val="57409D9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851"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E6C5D"/>
    <w:multiLevelType w:val="hybridMultilevel"/>
    <w:tmpl w:val="1CCABE00"/>
    <w:lvl w:ilvl="0" w:tplc="975E867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21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8C20C47"/>
    <w:multiLevelType w:val="hybridMultilevel"/>
    <w:tmpl w:val="9CE0E270"/>
    <w:lvl w:ilvl="0" w:tplc="772067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ED2D85"/>
    <w:multiLevelType w:val="hybridMultilevel"/>
    <w:tmpl w:val="0E763A0C"/>
    <w:lvl w:ilvl="0" w:tplc="5F56DEE0">
      <w:start w:val="1"/>
      <w:numFmt w:val="bullet"/>
      <w:lvlText w:val="•"/>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89F9A">
      <w:start w:val="1"/>
      <w:numFmt w:val="bullet"/>
      <w:lvlText w:val="o"/>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F85E5E">
      <w:start w:val="1"/>
      <w:numFmt w:val="bullet"/>
      <w:lvlText w:val="▪"/>
      <w:lvlJc w:val="left"/>
      <w:pPr>
        <w:ind w:left="26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DA50DC">
      <w:start w:val="1"/>
      <w:numFmt w:val="bullet"/>
      <w:lvlText w:val="•"/>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F2DF4C">
      <w:start w:val="1"/>
      <w:numFmt w:val="bullet"/>
      <w:lvlText w:val="o"/>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CC8860">
      <w:start w:val="1"/>
      <w:numFmt w:val="bullet"/>
      <w:lvlText w:val="▪"/>
      <w:lvlJc w:val="left"/>
      <w:pPr>
        <w:ind w:left="4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286196">
      <w:start w:val="1"/>
      <w:numFmt w:val="bullet"/>
      <w:lvlText w:val="•"/>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A2FEA">
      <w:start w:val="1"/>
      <w:numFmt w:val="bullet"/>
      <w:lvlText w:val="o"/>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43DCA">
      <w:start w:val="1"/>
      <w:numFmt w:val="bullet"/>
      <w:lvlText w:val="▪"/>
      <w:lvlJc w:val="left"/>
      <w:pPr>
        <w:ind w:left="6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019043008">
    <w:abstractNumId w:val="21"/>
  </w:num>
  <w:num w:numId="2" w16cid:durableId="304507447">
    <w:abstractNumId w:val="30"/>
  </w:num>
  <w:num w:numId="3" w16cid:durableId="1100032209">
    <w:abstractNumId w:val="9"/>
  </w:num>
  <w:num w:numId="4" w16cid:durableId="1459227790">
    <w:abstractNumId w:val="11"/>
  </w:num>
  <w:num w:numId="5" w16cid:durableId="91317282">
    <w:abstractNumId w:val="35"/>
  </w:num>
  <w:num w:numId="6" w16cid:durableId="1339499295">
    <w:abstractNumId w:val="4"/>
  </w:num>
  <w:num w:numId="7" w16cid:durableId="1410694603">
    <w:abstractNumId w:val="14"/>
  </w:num>
  <w:num w:numId="8" w16cid:durableId="3553120">
    <w:abstractNumId w:val="19"/>
  </w:num>
  <w:num w:numId="9" w16cid:durableId="2033989825">
    <w:abstractNumId w:val="18"/>
  </w:num>
  <w:num w:numId="10" w16cid:durableId="21175111">
    <w:abstractNumId w:val="34"/>
  </w:num>
  <w:num w:numId="11" w16cid:durableId="1435591770">
    <w:abstractNumId w:val="12"/>
  </w:num>
  <w:num w:numId="12" w16cid:durableId="19742818">
    <w:abstractNumId w:val="1"/>
  </w:num>
  <w:num w:numId="13" w16cid:durableId="578294637">
    <w:abstractNumId w:val="20"/>
  </w:num>
  <w:num w:numId="14" w16cid:durableId="2138133550">
    <w:abstractNumId w:val="7"/>
  </w:num>
  <w:num w:numId="15" w16cid:durableId="1146437261">
    <w:abstractNumId w:val="26"/>
  </w:num>
  <w:num w:numId="16" w16cid:durableId="1262839802">
    <w:abstractNumId w:val="8"/>
  </w:num>
  <w:num w:numId="17" w16cid:durableId="1675497852">
    <w:abstractNumId w:val="22"/>
  </w:num>
  <w:num w:numId="18" w16cid:durableId="1716612303">
    <w:abstractNumId w:val="3"/>
  </w:num>
  <w:num w:numId="19" w16cid:durableId="1967271403">
    <w:abstractNumId w:val="23"/>
  </w:num>
  <w:num w:numId="20" w16cid:durableId="763764486">
    <w:abstractNumId w:val="13"/>
  </w:num>
  <w:num w:numId="21" w16cid:durableId="992415434">
    <w:abstractNumId w:val="29"/>
  </w:num>
  <w:num w:numId="22" w16cid:durableId="906913154">
    <w:abstractNumId w:val="0"/>
  </w:num>
  <w:num w:numId="23" w16cid:durableId="840698668">
    <w:abstractNumId w:val="27"/>
  </w:num>
  <w:num w:numId="24" w16cid:durableId="1345598310">
    <w:abstractNumId w:val="17"/>
  </w:num>
  <w:num w:numId="25" w16cid:durableId="301153166">
    <w:abstractNumId w:val="6"/>
  </w:num>
  <w:num w:numId="26" w16cid:durableId="1218006957">
    <w:abstractNumId w:val="32"/>
  </w:num>
  <w:num w:numId="27" w16cid:durableId="1139571360">
    <w:abstractNumId w:val="31"/>
  </w:num>
  <w:num w:numId="28" w16cid:durableId="366612113">
    <w:abstractNumId w:val="6"/>
  </w:num>
  <w:num w:numId="29" w16cid:durableId="1826895480">
    <w:abstractNumId w:val="24"/>
  </w:num>
  <w:num w:numId="30" w16cid:durableId="926615286">
    <w:abstractNumId w:val="25"/>
  </w:num>
  <w:num w:numId="31" w16cid:durableId="236746575">
    <w:abstractNumId w:val="28"/>
  </w:num>
  <w:num w:numId="32" w16cid:durableId="2057700185">
    <w:abstractNumId w:val="15"/>
  </w:num>
  <w:num w:numId="33" w16cid:durableId="1990861560">
    <w:abstractNumId w:val="2"/>
  </w:num>
  <w:num w:numId="34" w16cid:durableId="1236085976">
    <w:abstractNumId w:val="16"/>
  </w:num>
  <w:num w:numId="35" w16cid:durableId="2112705335">
    <w:abstractNumId w:val="10"/>
  </w:num>
  <w:num w:numId="36" w16cid:durableId="2000500663">
    <w:abstractNumId w:val="5"/>
  </w:num>
  <w:num w:numId="37" w16cid:durableId="11903358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4D041F"/>
    <w:rsid w:val="000076A3"/>
    <w:rsid w:val="00023E88"/>
    <w:rsid w:val="00033A4A"/>
    <w:rsid w:val="00043866"/>
    <w:rsid w:val="00071243"/>
    <w:rsid w:val="00086BC0"/>
    <w:rsid w:val="00090E50"/>
    <w:rsid w:val="000A34A2"/>
    <w:rsid w:val="000B27D7"/>
    <w:rsid w:val="000B4374"/>
    <w:rsid w:val="000E0008"/>
    <w:rsid w:val="00135EA7"/>
    <w:rsid w:val="0014456F"/>
    <w:rsid w:val="00162E29"/>
    <w:rsid w:val="0018606E"/>
    <w:rsid w:val="001941D3"/>
    <w:rsid w:val="001B60B0"/>
    <w:rsid w:val="001D0273"/>
    <w:rsid w:val="001F46E8"/>
    <w:rsid w:val="0020003D"/>
    <w:rsid w:val="002127F7"/>
    <w:rsid w:val="002138F9"/>
    <w:rsid w:val="00215588"/>
    <w:rsid w:val="00217F04"/>
    <w:rsid w:val="00233643"/>
    <w:rsid w:val="00246BFE"/>
    <w:rsid w:val="00272041"/>
    <w:rsid w:val="00274D36"/>
    <w:rsid w:val="002876CB"/>
    <w:rsid w:val="00292D06"/>
    <w:rsid w:val="00294659"/>
    <w:rsid w:val="002A5B6F"/>
    <w:rsid w:val="002B00C8"/>
    <w:rsid w:val="002B4E85"/>
    <w:rsid w:val="002B674E"/>
    <w:rsid w:val="002B7B68"/>
    <w:rsid w:val="002C17E6"/>
    <w:rsid w:val="002C448C"/>
    <w:rsid w:val="002D3A1A"/>
    <w:rsid w:val="002D6DE6"/>
    <w:rsid w:val="002E5760"/>
    <w:rsid w:val="002F5574"/>
    <w:rsid w:val="002F5A45"/>
    <w:rsid w:val="00301299"/>
    <w:rsid w:val="003019A3"/>
    <w:rsid w:val="00303049"/>
    <w:rsid w:val="00306439"/>
    <w:rsid w:val="00306F63"/>
    <w:rsid w:val="00322D25"/>
    <w:rsid w:val="003278BD"/>
    <w:rsid w:val="00351307"/>
    <w:rsid w:val="00381522"/>
    <w:rsid w:val="003840D4"/>
    <w:rsid w:val="003872ED"/>
    <w:rsid w:val="003A3111"/>
    <w:rsid w:val="003A6ACE"/>
    <w:rsid w:val="003C41FA"/>
    <w:rsid w:val="003D181D"/>
    <w:rsid w:val="003F14A4"/>
    <w:rsid w:val="004108F2"/>
    <w:rsid w:val="004207CD"/>
    <w:rsid w:val="004215DD"/>
    <w:rsid w:val="004240E8"/>
    <w:rsid w:val="004342C1"/>
    <w:rsid w:val="00445045"/>
    <w:rsid w:val="00460CEF"/>
    <w:rsid w:val="00474311"/>
    <w:rsid w:val="004752F7"/>
    <w:rsid w:val="00493DCD"/>
    <w:rsid w:val="004A6AEC"/>
    <w:rsid w:val="004B7B9F"/>
    <w:rsid w:val="004C1BFE"/>
    <w:rsid w:val="004C2C68"/>
    <w:rsid w:val="004C3C84"/>
    <w:rsid w:val="004C570B"/>
    <w:rsid w:val="004D041F"/>
    <w:rsid w:val="004D53A9"/>
    <w:rsid w:val="004E49B3"/>
    <w:rsid w:val="004F205A"/>
    <w:rsid w:val="00504CA9"/>
    <w:rsid w:val="00511D11"/>
    <w:rsid w:val="005216A7"/>
    <w:rsid w:val="00524CE5"/>
    <w:rsid w:val="00525D9E"/>
    <w:rsid w:val="00536E32"/>
    <w:rsid w:val="00545EF0"/>
    <w:rsid w:val="005603F7"/>
    <w:rsid w:val="00562033"/>
    <w:rsid w:val="00564F4A"/>
    <w:rsid w:val="00573E62"/>
    <w:rsid w:val="00577C0C"/>
    <w:rsid w:val="00580A19"/>
    <w:rsid w:val="0058144E"/>
    <w:rsid w:val="00584BB3"/>
    <w:rsid w:val="00597094"/>
    <w:rsid w:val="005A123A"/>
    <w:rsid w:val="005B782B"/>
    <w:rsid w:val="005C6E25"/>
    <w:rsid w:val="005D3A0F"/>
    <w:rsid w:val="005E4A18"/>
    <w:rsid w:val="005F0C9F"/>
    <w:rsid w:val="005F6C3C"/>
    <w:rsid w:val="0060659A"/>
    <w:rsid w:val="006130C8"/>
    <w:rsid w:val="00635CF4"/>
    <w:rsid w:val="00641545"/>
    <w:rsid w:val="00642431"/>
    <w:rsid w:val="00642C82"/>
    <w:rsid w:val="00644525"/>
    <w:rsid w:val="0065458C"/>
    <w:rsid w:val="00671E5B"/>
    <w:rsid w:val="00674C0E"/>
    <w:rsid w:val="00681A5C"/>
    <w:rsid w:val="00697C51"/>
    <w:rsid w:val="006B0251"/>
    <w:rsid w:val="006B79D8"/>
    <w:rsid w:val="006C1523"/>
    <w:rsid w:val="006C476A"/>
    <w:rsid w:val="006D1E8A"/>
    <w:rsid w:val="006E50BF"/>
    <w:rsid w:val="006E7C33"/>
    <w:rsid w:val="006F5F0C"/>
    <w:rsid w:val="0070621A"/>
    <w:rsid w:val="00710551"/>
    <w:rsid w:val="0072134B"/>
    <w:rsid w:val="00723FB2"/>
    <w:rsid w:val="00725CE6"/>
    <w:rsid w:val="007275B9"/>
    <w:rsid w:val="00732AFA"/>
    <w:rsid w:val="00740C88"/>
    <w:rsid w:val="00741324"/>
    <w:rsid w:val="007548A9"/>
    <w:rsid w:val="0077177A"/>
    <w:rsid w:val="007773C2"/>
    <w:rsid w:val="007819EE"/>
    <w:rsid w:val="00783B1B"/>
    <w:rsid w:val="0078481A"/>
    <w:rsid w:val="00784C04"/>
    <w:rsid w:val="00785736"/>
    <w:rsid w:val="007A3F57"/>
    <w:rsid w:val="007B2018"/>
    <w:rsid w:val="007B337B"/>
    <w:rsid w:val="007C6E39"/>
    <w:rsid w:val="007D1878"/>
    <w:rsid w:val="007D5BD4"/>
    <w:rsid w:val="007D6D39"/>
    <w:rsid w:val="007F0552"/>
    <w:rsid w:val="007F2121"/>
    <w:rsid w:val="007F2B57"/>
    <w:rsid w:val="00807FE8"/>
    <w:rsid w:val="008134E3"/>
    <w:rsid w:val="00817990"/>
    <w:rsid w:val="0083262C"/>
    <w:rsid w:val="00832A1D"/>
    <w:rsid w:val="0083548B"/>
    <w:rsid w:val="00842C5C"/>
    <w:rsid w:val="00851F4C"/>
    <w:rsid w:val="008550DD"/>
    <w:rsid w:val="00855D25"/>
    <w:rsid w:val="00856BA6"/>
    <w:rsid w:val="0087024F"/>
    <w:rsid w:val="00877826"/>
    <w:rsid w:val="008843C0"/>
    <w:rsid w:val="008849F2"/>
    <w:rsid w:val="00887F07"/>
    <w:rsid w:val="0089271D"/>
    <w:rsid w:val="008B1A08"/>
    <w:rsid w:val="008B291E"/>
    <w:rsid w:val="008C54CF"/>
    <w:rsid w:val="008D4F5B"/>
    <w:rsid w:val="008E3121"/>
    <w:rsid w:val="008E31DC"/>
    <w:rsid w:val="008F3EFB"/>
    <w:rsid w:val="00906590"/>
    <w:rsid w:val="009168AA"/>
    <w:rsid w:val="00920B0A"/>
    <w:rsid w:val="00922AB2"/>
    <w:rsid w:val="00924DDF"/>
    <w:rsid w:val="00925CF9"/>
    <w:rsid w:val="009274C2"/>
    <w:rsid w:val="0094158E"/>
    <w:rsid w:val="00947C84"/>
    <w:rsid w:val="00950F44"/>
    <w:rsid w:val="0095182B"/>
    <w:rsid w:val="00980F73"/>
    <w:rsid w:val="00986306"/>
    <w:rsid w:val="00993597"/>
    <w:rsid w:val="00994E9D"/>
    <w:rsid w:val="009A1128"/>
    <w:rsid w:val="009C41F4"/>
    <w:rsid w:val="009C6B54"/>
    <w:rsid w:val="009E205D"/>
    <w:rsid w:val="009E5A1B"/>
    <w:rsid w:val="009E7017"/>
    <w:rsid w:val="009E75E4"/>
    <w:rsid w:val="00A04696"/>
    <w:rsid w:val="00A17AB1"/>
    <w:rsid w:val="00A21D15"/>
    <w:rsid w:val="00A34701"/>
    <w:rsid w:val="00A37C0A"/>
    <w:rsid w:val="00A409AD"/>
    <w:rsid w:val="00A50D1A"/>
    <w:rsid w:val="00A619EA"/>
    <w:rsid w:val="00A81509"/>
    <w:rsid w:val="00A82C16"/>
    <w:rsid w:val="00A91664"/>
    <w:rsid w:val="00AA1EE9"/>
    <w:rsid w:val="00AB64F9"/>
    <w:rsid w:val="00AC2A22"/>
    <w:rsid w:val="00AC2CAF"/>
    <w:rsid w:val="00AD3321"/>
    <w:rsid w:val="00AF033B"/>
    <w:rsid w:val="00AF3194"/>
    <w:rsid w:val="00B106D9"/>
    <w:rsid w:val="00B15053"/>
    <w:rsid w:val="00B34FD9"/>
    <w:rsid w:val="00B451E2"/>
    <w:rsid w:val="00B60D2C"/>
    <w:rsid w:val="00B60F7A"/>
    <w:rsid w:val="00B613C0"/>
    <w:rsid w:val="00B811C8"/>
    <w:rsid w:val="00B8434C"/>
    <w:rsid w:val="00B84A76"/>
    <w:rsid w:val="00B868DE"/>
    <w:rsid w:val="00BB5CEC"/>
    <w:rsid w:val="00BC78FA"/>
    <w:rsid w:val="00BD310D"/>
    <w:rsid w:val="00BD5FBB"/>
    <w:rsid w:val="00BE49A5"/>
    <w:rsid w:val="00BF143A"/>
    <w:rsid w:val="00BF34C4"/>
    <w:rsid w:val="00C1206E"/>
    <w:rsid w:val="00C14A7B"/>
    <w:rsid w:val="00C16161"/>
    <w:rsid w:val="00C23885"/>
    <w:rsid w:val="00C273B8"/>
    <w:rsid w:val="00C44C97"/>
    <w:rsid w:val="00C46F94"/>
    <w:rsid w:val="00C56A9A"/>
    <w:rsid w:val="00C57C7F"/>
    <w:rsid w:val="00C67819"/>
    <w:rsid w:val="00C727A1"/>
    <w:rsid w:val="00C763DF"/>
    <w:rsid w:val="00C769F0"/>
    <w:rsid w:val="00C83F4D"/>
    <w:rsid w:val="00C86F54"/>
    <w:rsid w:val="00C87F8F"/>
    <w:rsid w:val="00C92614"/>
    <w:rsid w:val="00CB2DEA"/>
    <w:rsid w:val="00CB46E1"/>
    <w:rsid w:val="00CB7EA2"/>
    <w:rsid w:val="00CC0722"/>
    <w:rsid w:val="00CC5399"/>
    <w:rsid w:val="00CC7BD3"/>
    <w:rsid w:val="00CD5FF4"/>
    <w:rsid w:val="00CE7D7F"/>
    <w:rsid w:val="00CF2D7D"/>
    <w:rsid w:val="00D05400"/>
    <w:rsid w:val="00D23A9C"/>
    <w:rsid w:val="00D303AC"/>
    <w:rsid w:val="00D30ED7"/>
    <w:rsid w:val="00D37872"/>
    <w:rsid w:val="00D41C9E"/>
    <w:rsid w:val="00D45131"/>
    <w:rsid w:val="00D46CC7"/>
    <w:rsid w:val="00D53F70"/>
    <w:rsid w:val="00D57E65"/>
    <w:rsid w:val="00D7196B"/>
    <w:rsid w:val="00D74952"/>
    <w:rsid w:val="00D77FEE"/>
    <w:rsid w:val="00DA0173"/>
    <w:rsid w:val="00DA4F5D"/>
    <w:rsid w:val="00DB7D03"/>
    <w:rsid w:val="00DC5791"/>
    <w:rsid w:val="00E01ED6"/>
    <w:rsid w:val="00E02569"/>
    <w:rsid w:val="00E177BB"/>
    <w:rsid w:val="00E20103"/>
    <w:rsid w:val="00E343E4"/>
    <w:rsid w:val="00E576FA"/>
    <w:rsid w:val="00E638E9"/>
    <w:rsid w:val="00E70F8E"/>
    <w:rsid w:val="00E775CB"/>
    <w:rsid w:val="00E80E01"/>
    <w:rsid w:val="00E86533"/>
    <w:rsid w:val="00E8655A"/>
    <w:rsid w:val="00E94B68"/>
    <w:rsid w:val="00E95815"/>
    <w:rsid w:val="00EA4161"/>
    <w:rsid w:val="00EB35E8"/>
    <w:rsid w:val="00EB6C63"/>
    <w:rsid w:val="00EC03B0"/>
    <w:rsid w:val="00EC53C6"/>
    <w:rsid w:val="00EC7B5B"/>
    <w:rsid w:val="00ED048C"/>
    <w:rsid w:val="00ED55B9"/>
    <w:rsid w:val="00EE4E48"/>
    <w:rsid w:val="00F17F55"/>
    <w:rsid w:val="00F21205"/>
    <w:rsid w:val="00F2293C"/>
    <w:rsid w:val="00F3413B"/>
    <w:rsid w:val="00F37A7D"/>
    <w:rsid w:val="00F63970"/>
    <w:rsid w:val="00F67BEC"/>
    <w:rsid w:val="00F7305D"/>
    <w:rsid w:val="00F74532"/>
    <w:rsid w:val="00F82F19"/>
    <w:rsid w:val="00FA690E"/>
    <w:rsid w:val="00FD725D"/>
    <w:rsid w:val="00FE680D"/>
    <w:rsid w:val="00FF1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0234D"/>
  <w15:chartTrackingRefBased/>
  <w15:docId w15:val="{4C42260E-2C12-4475-8F7A-01BC6CFF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character" w:styleId="CommentReference">
    <w:name w:val="annotation reference"/>
    <w:basedOn w:val="DefaultParagraphFont"/>
    <w:uiPriority w:val="99"/>
    <w:semiHidden/>
    <w:unhideWhenUsed/>
    <w:rsid w:val="00306F63"/>
    <w:rPr>
      <w:sz w:val="16"/>
      <w:szCs w:val="16"/>
    </w:rPr>
  </w:style>
  <w:style w:type="paragraph" w:styleId="CommentText">
    <w:name w:val="annotation text"/>
    <w:basedOn w:val="Normal"/>
    <w:link w:val="CommentTextChar"/>
    <w:uiPriority w:val="99"/>
    <w:unhideWhenUsed/>
    <w:rsid w:val="00306F63"/>
    <w:pPr>
      <w:spacing w:line="240" w:lineRule="auto"/>
    </w:pPr>
    <w:rPr>
      <w:sz w:val="20"/>
      <w:szCs w:val="20"/>
    </w:rPr>
  </w:style>
  <w:style w:type="character" w:customStyle="1" w:styleId="CommentTextChar">
    <w:name w:val="Comment Text Char"/>
    <w:basedOn w:val="DefaultParagraphFont"/>
    <w:link w:val="CommentText"/>
    <w:uiPriority w:val="99"/>
    <w:rsid w:val="00306F63"/>
    <w:rPr>
      <w:sz w:val="20"/>
      <w:szCs w:val="20"/>
    </w:rPr>
  </w:style>
  <w:style w:type="paragraph" w:styleId="CommentSubject">
    <w:name w:val="annotation subject"/>
    <w:basedOn w:val="CommentText"/>
    <w:next w:val="CommentText"/>
    <w:link w:val="CommentSubjectChar"/>
    <w:uiPriority w:val="99"/>
    <w:semiHidden/>
    <w:unhideWhenUsed/>
    <w:rsid w:val="00306F63"/>
    <w:rPr>
      <w:b/>
      <w:bCs/>
    </w:rPr>
  </w:style>
  <w:style w:type="character" w:customStyle="1" w:styleId="CommentSubjectChar">
    <w:name w:val="Comment Subject Char"/>
    <w:basedOn w:val="CommentTextChar"/>
    <w:link w:val="CommentSubject"/>
    <w:uiPriority w:val="99"/>
    <w:semiHidden/>
    <w:rsid w:val="00306F63"/>
    <w:rPr>
      <w:b/>
      <w:bCs/>
      <w:sz w:val="20"/>
      <w:szCs w:val="20"/>
    </w:rPr>
  </w:style>
  <w:style w:type="paragraph" w:styleId="Revision">
    <w:name w:val="Revision"/>
    <w:hidden/>
    <w:uiPriority w:val="99"/>
    <w:semiHidden/>
    <w:rsid w:val="00980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ghorn\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0FF52-2E24-4CA8-8720-005AB1EAE15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2.xml><?xml version="1.0" encoding="utf-8"?>
<ds:datastoreItem xmlns:ds="http://schemas.openxmlformats.org/officeDocument/2006/customXml" ds:itemID="{865705C5-9639-4AFC-AA71-3BEED823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B09A2-5363-43EE-B8E4-A36D632CB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JD  PS Template</Template>
  <TotalTime>3</TotalTime>
  <Pages>3</Pages>
  <Words>823</Words>
  <Characters>4696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Langhorn, Charlotte</dc:creator>
  <cp:keywords/>
  <dc:description/>
  <cp:lastModifiedBy>Buckle, Tessa</cp:lastModifiedBy>
  <cp:revision>2</cp:revision>
  <cp:lastPrinted>2019-05-31T16:10:00Z</cp:lastPrinted>
  <dcterms:created xsi:type="dcterms:W3CDTF">2025-05-23T06:58:00Z</dcterms:created>
  <dcterms:modified xsi:type="dcterms:W3CDTF">2025-05-23T06:58:00Z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