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36" w:type="dxa"/>
        <w:tblCellMar>
          <w:left w:w="10" w:type="dxa"/>
          <w:right w:w="10" w:type="dxa"/>
        </w:tblCellMar>
        <w:tblLook w:val="0000" w:firstRow="0" w:lastRow="0" w:firstColumn="0" w:lastColumn="0" w:noHBand="0" w:noVBand="0"/>
      </w:tblPr>
      <w:tblGrid>
        <w:gridCol w:w="1560"/>
        <w:gridCol w:w="8176"/>
      </w:tblGrid>
      <w:tr w:rsidR="002E2823" w14:paraId="7C1527B4" w14:textId="77777777">
        <w:trPr>
          <w:trHeight w:val="422"/>
        </w:trPr>
        <w:tc>
          <w:tcPr>
            <w:tcW w:w="1560" w:type="dxa"/>
            <w:shd w:val="clear" w:color="auto" w:fill="auto"/>
            <w:tcMar>
              <w:top w:w="0" w:type="dxa"/>
              <w:left w:w="108" w:type="dxa"/>
              <w:bottom w:w="0" w:type="dxa"/>
              <w:right w:w="108" w:type="dxa"/>
            </w:tcMar>
            <w:vAlign w:val="center"/>
          </w:tcPr>
          <w:p w14:paraId="7C1527B2" w14:textId="77777777" w:rsidR="002E2823" w:rsidRDefault="00892757">
            <w:pPr>
              <w:spacing w:after="0" w:line="240" w:lineRule="auto"/>
              <w:rPr>
                <w:b/>
              </w:rPr>
            </w:pPr>
            <w:r>
              <w:rPr>
                <w:b/>
              </w:rPr>
              <w:t>Job Title</w:t>
            </w:r>
          </w:p>
        </w:tc>
        <w:tc>
          <w:tcPr>
            <w:tcW w:w="8176" w:type="dxa"/>
            <w:shd w:val="clear" w:color="auto" w:fill="auto"/>
            <w:tcMar>
              <w:top w:w="0" w:type="dxa"/>
              <w:left w:w="108" w:type="dxa"/>
              <w:bottom w:w="0" w:type="dxa"/>
              <w:right w:w="108" w:type="dxa"/>
            </w:tcMar>
            <w:vAlign w:val="center"/>
          </w:tcPr>
          <w:p w14:paraId="7C1527B3" w14:textId="7C646D98" w:rsidR="002E2823" w:rsidRDefault="006A329D">
            <w:pPr>
              <w:spacing w:after="0" w:line="240" w:lineRule="auto"/>
              <w:rPr>
                <w:color w:val="FF0000"/>
              </w:rPr>
            </w:pPr>
            <w:r w:rsidRPr="006B7513">
              <w:rPr>
                <w:rFonts w:cs="Calibri"/>
              </w:rPr>
              <w:t>Archives Assistant – 2 Year Fixed Term Contract</w:t>
            </w:r>
          </w:p>
        </w:tc>
      </w:tr>
      <w:tr w:rsidR="002E2823" w14:paraId="7C1527B7" w14:textId="77777777">
        <w:trPr>
          <w:trHeight w:val="400"/>
        </w:trPr>
        <w:tc>
          <w:tcPr>
            <w:tcW w:w="1560" w:type="dxa"/>
            <w:shd w:val="clear" w:color="auto" w:fill="auto"/>
            <w:tcMar>
              <w:top w:w="0" w:type="dxa"/>
              <w:left w:w="108" w:type="dxa"/>
              <w:bottom w:w="0" w:type="dxa"/>
              <w:right w:w="108" w:type="dxa"/>
            </w:tcMar>
            <w:vAlign w:val="center"/>
          </w:tcPr>
          <w:p w14:paraId="7C1527B5" w14:textId="77777777" w:rsidR="002E2823" w:rsidRDefault="00892757">
            <w:pPr>
              <w:spacing w:after="0" w:line="240" w:lineRule="auto"/>
              <w:rPr>
                <w:b/>
              </w:rPr>
            </w:pPr>
            <w:r>
              <w:rPr>
                <w:b/>
              </w:rPr>
              <w:t>Reports to</w:t>
            </w:r>
          </w:p>
        </w:tc>
        <w:tc>
          <w:tcPr>
            <w:tcW w:w="8176" w:type="dxa"/>
            <w:shd w:val="clear" w:color="auto" w:fill="auto"/>
            <w:tcMar>
              <w:top w:w="0" w:type="dxa"/>
              <w:left w:w="108" w:type="dxa"/>
              <w:bottom w:w="0" w:type="dxa"/>
              <w:right w:w="108" w:type="dxa"/>
            </w:tcMar>
            <w:vAlign w:val="center"/>
          </w:tcPr>
          <w:p w14:paraId="7C1527B6" w14:textId="6C4180BD" w:rsidR="002E2823" w:rsidRPr="00BF161C" w:rsidRDefault="00BF161C">
            <w:pPr>
              <w:spacing w:after="0" w:line="240" w:lineRule="auto"/>
              <w:rPr>
                <w:rFonts w:cs="Calibri"/>
                <w:iCs/>
                <w:color w:val="FF0000"/>
              </w:rPr>
            </w:pPr>
            <w:r w:rsidRPr="006B7513">
              <w:rPr>
                <w:rFonts w:cs="Aptos"/>
              </w:rPr>
              <w:t>Archivist</w:t>
            </w:r>
          </w:p>
        </w:tc>
      </w:tr>
    </w:tbl>
    <w:p w14:paraId="7C1527B8" w14:textId="77777777" w:rsidR="002E2823" w:rsidRDefault="002E2823">
      <w:pPr>
        <w:spacing w:after="0" w:line="240" w:lineRule="auto"/>
        <w:rPr>
          <w:b/>
          <w:sz w:val="16"/>
          <w:szCs w:val="16"/>
        </w:rPr>
      </w:pPr>
    </w:p>
    <w:p w14:paraId="7C1527B9" w14:textId="77777777" w:rsidR="002E2823" w:rsidRDefault="002E2823">
      <w:pPr>
        <w:spacing w:after="0" w:line="240" w:lineRule="auto"/>
        <w:rPr>
          <w:b/>
          <w:sz w:val="16"/>
          <w:szCs w:val="16"/>
        </w:rPr>
      </w:pPr>
    </w:p>
    <w:p w14:paraId="7C1527BA" w14:textId="77777777" w:rsidR="002E2823" w:rsidRDefault="00892757">
      <w:pPr>
        <w:rPr>
          <w:b/>
        </w:rPr>
      </w:pPr>
      <w:r>
        <w:rPr>
          <w:b/>
        </w:rPr>
        <w:t>Job Purpose</w:t>
      </w:r>
    </w:p>
    <w:p w14:paraId="71376DE9" w14:textId="77777777" w:rsidR="00D323A6" w:rsidRPr="007C509E" w:rsidRDefault="00D323A6" w:rsidP="00D323A6">
      <w:pPr>
        <w:jc w:val="both"/>
        <w:rPr>
          <w:rFonts w:cs="Calibri"/>
          <w:color w:val="000000"/>
        </w:rPr>
      </w:pPr>
      <w:r w:rsidRPr="007C509E">
        <w:rPr>
          <w:rFonts w:cs="Calibri"/>
          <w:color w:val="000000"/>
        </w:rPr>
        <w:t xml:space="preserve">This post is suitable for someone intending to apply for one of the recognised postgraduate archival courses or similar heritage sector qualification. </w:t>
      </w:r>
      <w:r w:rsidRPr="002E7561">
        <w:rPr>
          <w:rFonts w:cs="Calibri"/>
          <w:color w:val="000000"/>
        </w:rPr>
        <w:t>It would also suit someone wishing to work whilst completing their postgraduate studies via one of the distance learning courses.</w:t>
      </w:r>
      <w:r>
        <w:rPr>
          <w:rFonts w:cs="Calibri"/>
          <w:color w:val="000000"/>
          <w:sz w:val="24"/>
          <w:szCs w:val="24"/>
        </w:rPr>
        <w:t xml:space="preserve"> </w:t>
      </w:r>
      <w:r w:rsidRPr="007C509E">
        <w:rPr>
          <w:rFonts w:cs="Calibri"/>
          <w:color w:val="000000"/>
        </w:rPr>
        <w:t>You will be supervised by the Archivist</w:t>
      </w:r>
      <w:r>
        <w:rPr>
          <w:rFonts w:cs="Calibri"/>
          <w:color w:val="000000"/>
        </w:rPr>
        <w:t>, under the guidance of the College Archivist</w:t>
      </w:r>
      <w:r w:rsidRPr="007C509E">
        <w:rPr>
          <w:rFonts w:cs="Calibri"/>
          <w:color w:val="000000"/>
        </w:rPr>
        <w:t>.</w:t>
      </w:r>
      <w:r>
        <w:rPr>
          <w:rFonts w:cs="Calibri"/>
          <w:color w:val="000000"/>
        </w:rPr>
        <w:t xml:space="preserve"> </w:t>
      </w:r>
      <w:r w:rsidRPr="007C509E">
        <w:t>The post involves retrieving and producing documents, whether for internal purposes or for read</w:t>
      </w:r>
      <w:r>
        <w:t>ers, arranging and cataloguing the College’s archives.</w:t>
      </w:r>
    </w:p>
    <w:p w14:paraId="7C1527BC" w14:textId="77777777" w:rsidR="002E2823" w:rsidRDefault="00892757">
      <w:pPr>
        <w:rPr>
          <w:b/>
        </w:rPr>
      </w:pPr>
      <w:r>
        <w:rPr>
          <w:b/>
        </w:rPr>
        <w:t>Key Tasks and Responsibilities</w:t>
      </w:r>
    </w:p>
    <w:p w14:paraId="367A4B1F" w14:textId="77777777" w:rsidR="00C14189" w:rsidRPr="007C509E" w:rsidRDefault="00C14189" w:rsidP="00C14189">
      <w:pPr>
        <w:pStyle w:val="NoSpacing"/>
        <w:numPr>
          <w:ilvl w:val="0"/>
          <w:numId w:val="4"/>
        </w:numPr>
        <w:suppressAutoHyphens w:val="0"/>
        <w:autoSpaceDN/>
        <w:jc w:val="both"/>
      </w:pPr>
      <w:r w:rsidRPr="007C509E">
        <w:t>To arrange and catalogue collections on the electronic catalogue</w:t>
      </w:r>
      <w:r>
        <w:t>;</w:t>
      </w:r>
      <w:r w:rsidRPr="007C509E">
        <w:t xml:space="preserve"> </w:t>
      </w:r>
    </w:p>
    <w:p w14:paraId="0CA0B4D0" w14:textId="77777777" w:rsidR="00C14189" w:rsidRPr="007C509E" w:rsidRDefault="00C14189" w:rsidP="00C14189">
      <w:pPr>
        <w:pStyle w:val="NoSpacing"/>
        <w:numPr>
          <w:ilvl w:val="0"/>
          <w:numId w:val="4"/>
        </w:numPr>
        <w:suppressAutoHyphens w:val="0"/>
        <w:autoSpaceDN/>
        <w:jc w:val="both"/>
      </w:pPr>
      <w:r w:rsidRPr="007C509E">
        <w:t>To assist with the rehousing of collections in line with best practice methods</w:t>
      </w:r>
      <w:r>
        <w:t>;</w:t>
      </w:r>
      <w:r w:rsidRPr="007C509E">
        <w:t xml:space="preserve"> </w:t>
      </w:r>
    </w:p>
    <w:p w14:paraId="0C454D28" w14:textId="77777777" w:rsidR="00C14189" w:rsidRPr="007C509E" w:rsidRDefault="00C14189" w:rsidP="00C14189">
      <w:pPr>
        <w:pStyle w:val="NoSpacing"/>
        <w:numPr>
          <w:ilvl w:val="0"/>
          <w:numId w:val="4"/>
        </w:numPr>
        <w:suppressAutoHyphens w:val="0"/>
        <w:autoSpaceDN/>
        <w:jc w:val="both"/>
      </w:pPr>
      <w:r w:rsidRPr="007C509E">
        <w:t xml:space="preserve">To assist the </w:t>
      </w:r>
      <w:r>
        <w:t xml:space="preserve">College </w:t>
      </w:r>
      <w:r w:rsidRPr="007C509E">
        <w:t>Archivist with displays/exhibitions and events for both internal and external audiences</w:t>
      </w:r>
      <w:r>
        <w:t>;</w:t>
      </w:r>
    </w:p>
    <w:p w14:paraId="59ADB6D8" w14:textId="77777777" w:rsidR="00C14189" w:rsidRDefault="00C14189" w:rsidP="00C14189">
      <w:pPr>
        <w:pStyle w:val="NoSpacing"/>
        <w:numPr>
          <w:ilvl w:val="0"/>
          <w:numId w:val="4"/>
        </w:numPr>
        <w:suppressAutoHyphens w:val="0"/>
        <w:autoSpaceDN/>
        <w:jc w:val="both"/>
      </w:pPr>
      <w:r w:rsidRPr="007C509E">
        <w:t>To support the Archivist in developing the school’s digital archive of electronic records</w:t>
      </w:r>
      <w:r>
        <w:t>;</w:t>
      </w:r>
    </w:p>
    <w:p w14:paraId="784C68F6" w14:textId="77777777" w:rsidR="00C14189" w:rsidRPr="007C509E" w:rsidRDefault="00C14189" w:rsidP="00C14189">
      <w:pPr>
        <w:pStyle w:val="NoSpacing"/>
        <w:numPr>
          <w:ilvl w:val="0"/>
          <w:numId w:val="4"/>
        </w:numPr>
        <w:suppressAutoHyphens w:val="0"/>
        <w:autoSpaceDN/>
        <w:jc w:val="both"/>
      </w:pPr>
      <w:r>
        <w:t>To support the College Archivist in the cataloguing and care of the Photographic Archive;</w:t>
      </w:r>
    </w:p>
    <w:p w14:paraId="2663A62C" w14:textId="77777777" w:rsidR="00C14189" w:rsidRPr="007C509E" w:rsidRDefault="00C14189" w:rsidP="00C14189">
      <w:pPr>
        <w:pStyle w:val="NoSpacing"/>
        <w:numPr>
          <w:ilvl w:val="0"/>
          <w:numId w:val="4"/>
        </w:numPr>
        <w:suppressAutoHyphens w:val="0"/>
        <w:autoSpaceDN/>
        <w:jc w:val="both"/>
      </w:pPr>
      <w:r w:rsidRPr="007C509E">
        <w:t>To answer enquiries from College pupils, staff, and members of the public</w:t>
      </w:r>
      <w:r>
        <w:t>;</w:t>
      </w:r>
      <w:r w:rsidRPr="007C509E">
        <w:t xml:space="preserve"> </w:t>
      </w:r>
    </w:p>
    <w:p w14:paraId="57EAA2C0" w14:textId="77777777" w:rsidR="00C14189" w:rsidRDefault="00C14189" w:rsidP="00C14189">
      <w:pPr>
        <w:pStyle w:val="NoSpacing"/>
        <w:numPr>
          <w:ilvl w:val="0"/>
          <w:numId w:val="4"/>
        </w:numPr>
        <w:suppressAutoHyphens w:val="0"/>
        <w:autoSpaceDN/>
        <w:jc w:val="both"/>
      </w:pPr>
      <w:r w:rsidRPr="007C509E">
        <w:t>To make the archives available to readers by producing archival material for consultation, supervising its use, and providing advice</w:t>
      </w:r>
      <w:r>
        <w:t>;</w:t>
      </w:r>
    </w:p>
    <w:p w14:paraId="5F728580" w14:textId="77777777" w:rsidR="00C14189" w:rsidRDefault="00C14189" w:rsidP="00C14189">
      <w:pPr>
        <w:pStyle w:val="NoSpacing"/>
        <w:numPr>
          <w:ilvl w:val="0"/>
          <w:numId w:val="4"/>
        </w:numPr>
        <w:suppressAutoHyphens w:val="0"/>
        <w:autoSpaceDN/>
        <w:jc w:val="both"/>
      </w:pPr>
      <w:r>
        <w:t>To retrieve and transport moderately heavy and large documents for internal purposes or for readers;</w:t>
      </w:r>
    </w:p>
    <w:p w14:paraId="477872F7" w14:textId="77777777" w:rsidR="00C14189" w:rsidRDefault="00C14189" w:rsidP="00C14189">
      <w:pPr>
        <w:pStyle w:val="NoSpacing"/>
        <w:numPr>
          <w:ilvl w:val="0"/>
          <w:numId w:val="4"/>
        </w:numPr>
        <w:suppressAutoHyphens w:val="0"/>
        <w:autoSpaceDN/>
        <w:jc w:val="both"/>
      </w:pPr>
      <w:r>
        <w:t>To promote the archives through our social media platforms, including our blog;</w:t>
      </w:r>
    </w:p>
    <w:p w14:paraId="72DF440C" w14:textId="77777777" w:rsidR="00C14189" w:rsidRDefault="00C14189" w:rsidP="00C14189">
      <w:pPr>
        <w:pStyle w:val="NoSpacing"/>
        <w:numPr>
          <w:ilvl w:val="0"/>
          <w:numId w:val="4"/>
        </w:numPr>
        <w:suppressAutoHyphens w:val="0"/>
        <w:autoSpaceDN/>
        <w:jc w:val="both"/>
      </w:pPr>
      <w:r w:rsidRPr="007C509E">
        <w:t>To assist generally with the work of the Archives and College Collections</w:t>
      </w:r>
      <w:r>
        <w:t>;</w:t>
      </w:r>
    </w:p>
    <w:p w14:paraId="5EADCBD9" w14:textId="77777777" w:rsidR="007735C3" w:rsidRDefault="007735C3" w:rsidP="00C14189">
      <w:pPr>
        <w:pStyle w:val="NoSpacing"/>
        <w:jc w:val="both"/>
        <w:rPr>
          <w:rFonts w:cs="Calibri"/>
        </w:rPr>
      </w:pPr>
    </w:p>
    <w:p w14:paraId="5FFB17B8" w14:textId="459ACCC0" w:rsidR="00C14189" w:rsidRPr="006B7513" w:rsidRDefault="00C14189" w:rsidP="00C14189">
      <w:pPr>
        <w:pStyle w:val="NoSpacing"/>
        <w:jc w:val="both"/>
        <w:rPr>
          <w:rFonts w:cs="Calibri"/>
        </w:rPr>
      </w:pPr>
      <w:r w:rsidRPr="006B7513">
        <w:rPr>
          <w:rFonts w:cs="Calibri"/>
        </w:rPr>
        <w:t>All employees of Eton College are also expected to:</w:t>
      </w:r>
    </w:p>
    <w:p w14:paraId="3EC9D7DE" w14:textId="77777777" w:rsidR="00C14189" w:rsidRPr="006B7513" w:rsidRDefault="00C14189" w:rsidP="00C14189">
      <w:pPr>
        <w:pStyle w:val="NoSpacing"/>
        <w:ind w:left="720"/>
        <w:jc w:val="both"/>
        <w:rPr>
          <w:rFonts w:cs="Calibri"/>
        </w:rPr>
      </w:pPr>
    </w:p>
    <w:p w14:paraId="606B3A4F" w14:textId="77777777" w:rsidR="00C14189" w:rsidRPr="006B7513" w:rsidRDefault="00C14189" w:rsidP="00C14189">
      <w:pPr>
        <w:pStyle w:val="NoSpacing"/>
        <w:numPr>
          <w:ilvl w:val="0"/>
          <w:numId w:val="4"/>
        </w:numPr>
        <w:suppressAutoHyphens w:val="0"/>
        <w:autoSpaceDN/>
        <w:spacing w:after="100" w:afterAutospacing="1"/>
        <w:jc w:val="both"/>
        <w:rPr>
          <w:rFonts w:cs="Calibri"/>
        </w:rPr>
      </w:pPr>
      <w:r w:rsidRPr="006B7513">
        <w:rPr>
          <w:rFonts w:cs="Calibri"/>
        </w:rPr>
        <w:t>Have a good understanding of safeguarding procedures, given all positions at Eton are classed as ‘regulated activity;</w:t>
      </w:r>
    </w:p>
    <w:p w14:paraId="0CA8E0AA" w14:textId="77777777" w:rsidR="00C14189" w:rsidRPr="006B7513" w:rsidRDefault="00C14189" w:rsidP="00C14189">
      <w:pPr>
        <w:pStyle w:val="NoSpacing"/>
        <w:numPr>
          <w:ilvl w:val="0"/>
          <w:numId w:val="4"/>
        </w:numPr>
        <w:suppressAutoHyphens w:val="0"/>
        <w:autoSpaceDN/>
        <w:spacing w:after="100" w:afterAutospacing="1"/>
        <w:jc w:val="both"/>
        <w:rPr>
          <w:rFonts w:cs="Calibri"/>
        </w:rPr>
      </w:pPr>
      <w:r w:rsidRPr="006B7513">
        <w:rPr>
          <w:rFonts w:cs="Calibri"/>
        </w:rPr>
        <w:t>Demonstrate a commitment to safeguarding and promoting the welfare of children. This includes but is not limited to completing safeguarding training as required and ensuring any safeguarding updates issued by the College are read and understood;</w:t>
      </w:r>
    </w:p>
    <w:p w14:paraId="45BF85D1" w14:textId="77777777" w:rsidR="00C14189" w:rsidRPr="006B7513" w:rsidRDefault="00C14189" w:rsidP="00C14189">
      <w:pPr>
        <w:pStyle w:val="NoSpacing"/>
        <w:numPr>
          <w:ilvl w:val="0"/>
          <w:numId w:val="4"/>
        </w:numPr>
        <w:suppressAutoHyphens w:val="0"/>
        <w:autoSpaceDN/>
        <w:spacing w:after="100" w:afterAutospacing="1"/>
        <w:jc w:val="both"/>
        <w:rPr>
          <w:rFonts w:cs="Calibri"/>
        </w:rPr>
      </w:pPr>
      <w:r w:rsidRPr="006B7513">
        <w:rPr>
          <w:rFonts w:cs="Calibri"/>
        </w:rPr>
        <w:t>Understand and comply with procedures and legislation relating to confidentiality;</w:t>
      </w:r>
    </w:p>
    <w:p w14:paraId="5F7D7545" w14:textId="77777777" w:rsidR="00C14189" w:rsidRPr="006B7513" w:rsidRDefault="00C14189" w:rsidP="00C14189">
      <w:pPr>
        <w:pStyle w:val="NoSpacing"/>
        <w:numPr>
          <w:ilvl w:val="0"/>
          <w:numId w:val="4"/>
        </w:numPr>
        <w:suppressAutoHyphens w:val="0"/>
        <w:autoSpaceDN/>
        <w:spacing w:after="100" w:afterAutospacing="1"/>
        <w:jc w:val="both"/>
        <w:rPr>
          <w:rFonts w:cs="Calibri"/>
        </w:rPr>
      </w:pPr>
      <w:r w:rsidRPr="006B7513">
        <w:rPr>
          <w:rFonts w:cs="Calibri"/>
        </w:rPr>
        <w:t>Display a commitment to and promotion of equality, diversity, and inclusion.</w:t>
      </w:r>
    </w:p>
    <w:p w14:paraId="1FF5EAE9" w14:textId="77777777" w:rsidR="008C0F25" w:rsidRDefault="008C0F25" w:rsidP="008C0F25">
      <w:pPr>
        <w:rPr>
          <w:rFonts w:cs="Calibri"/>
          <w:b/>
        </w:rPr>
      </w:pPr>
      <w:r w:rsidRPr="006B7513">
        <w:rPr>
          <w:rFonts w:cs="Calibri"/>
          <w:b/>
        </w:rPr>
        <w:t>Skills and Competencies Required</w:t>
      </w:r>
    </w:p>
    <w:p w14:paraId="3841B879" w14:textId="77777777" w:rsidR="008C0F25" w:rsidRDefault="008C0F25" w:rsidP="008C0F25">
      <w:r>
        <w:t>To be successful in this role, the incumbent should have:</w:t>
      </w:r>
    </w:p>
    <w:p w14:paraId="4C4ECCE7" w14:textId="77777777" w:rsidR="008C0F25" w:rsidRDefault="008C0F25" w:rsidP="005C0530">
      <w:pPr>
        <w:numPr>
          <w:ilvl w:val="0"/>
          <w:numId w:val="5"/>
        </w:numPr>
        <w:suppressAutoHyphens w:val="0"/>
        <w:autoSpaceDN/>
        <w:spacing w:after="0" w:line="259" w:lineRule="auto"/>
      </w:pPr>
      <w:r w:rsidRPr="007C509E">
        <w:t>A good first degree in a relevant subject with a genuine intention to study for a postgraduate qualification in Archive Management or similar heritage sector qualification</w:t>
      </w:r>
      <w:r>
        <w:t>;</w:t>
      </w:r>
    </w:p>
    <w:p w14:paraId="061796AF" w14:textId="77777777" w:rsidR="008C0F25" w:rsidRPr="00FC1C91" w:rsidRDefault="008C0F25" w:rsidP="005C0530">
      <w:pPr>
        <w:numPr>
          <w:ilvl w:val="0"/>
          <w:numId w:val="5"/>
        </w:numPr>
        <w:suppressAutoHyphens w:val="0"/>
        <w:autoSpaceDN/>
        <w:spacing w:after="0" w:line="259" w:lineRule="auto"/>
      </w:pPr>
      <w:r w:rsidRPr="00FC1C91">
        <w:t>A commitment to the profession</w:t>
      </w:r>
      <w:r>
        <w:t>;</w:t>
      </w:r>
      <w:r w:rsidRPr="00FC1C91">
        <w:t xml:space="preserve"> </w:t>
      </w:r>
    </w:p>
    <w:p w14:paraId="51FC661B" w14:textId="77777777" w:rsidR="008C0F25" w:rsidRPr="007C509E" w:rsidRDefault="008C0F25" w:rsidP="005C0530">
      <w:pPr>
        <w:numPr>
          <w:ilvl w:val="0"/>
          <w:numId w:val="5"/>
        </w:numPr>
        <w:suppressAutoHyphens w:val="0"/>
        <w:autoSpaceDN/>
        <w:spacing w:after="0" w:line="259" w:lineRule="auto"/>
      </w:pPr>
      <w:r w:rsidRPr="007C509E">
        <w:t>A genuine interest in history and in preserving records for posterity</w:t>
      </w:r>
      <w:r>
        <w:t>;</w:t>
      </w:r>
    </w:p>
    <w:p w14:paraId="5AE5EBEE" w14:textId="77777777" w:rsidR="008C0F25" w:rsidRPr="007C509E" w:rsidRDefault="008C0F25" w:rsidP="005C0530">
      <w:pPr>
        <w:numPr>
          <w:ilvl w:val="0"/>
          <w:numId w:val="5"/>
        </w:numPr>
        <w:suppressAutoHyphens w:val="0"/>
        <w:autoSpaceDN/>
        <w:spacing w:after="0" w:line="259" w:lineRule="auto"/>
      </w:pPr>
      <w:r w:rsidRPr="007C509E">
        <w:lastRenderedPageBreak/>
        <w:t>A high level of commitment to customer service and making materials accessible</w:t>
      </w:r>
      <w:r>
        <w:t>;</w:t>
      </w:r>
      <w:r w:rsidRPr="007C509E">
        <w:t xml:space="preserve"> </w:t>
      </w:r>
    </w:p>
    <w:p w14:paraId="4198E64C" w14:textId="77777777" w:rsidR="008C0F25" w:rsidRPr="007C509E" w:rsidRDefault="008C0F25" w:rsidP="005C0530">
      <w:pPr>
        <w:numPr>
          <w:ilvl w:val="0"/>
          <w:numId w:val="5"/>
        </w:numPr>
        <w:suppressAutoHyphens w:val="0"/>
        <w:autoSpaceDN/>
        <w:spacing w:after="0" w:line="259" w:lineRule="auto"/>
      </w:pPr>
      <w:r w:rsidRPr="007C509E">
        <w:t xml:space="preserve">Good organisational </w:t>
      </w:r>
      <w:r>
        <w:t>skills</w:t>
      </w:r>
      <w:r w:rsidRPr="007C509E">
        <w:t xml:space="preserve"> to manage a wide range of tasks</w:t>
      </w:r>
      <w:r>
        <w:t>;</w:t>
      </w:r>
      <w:r w:rsidRPr="007C509E">
        <w:t xml:space="preserve"> </w:t>
      </w:r>
    </w:p>
    <w:p w14:paraId="21C7CD79" w14:textId="77777777" w:rsidR="008C0F25" w:rsidRPr="007C509E" w:rsidRDefault="008C0F25" w:rsidP="005C0530">
      <w:pPr>
        <w:numPr>
          <w:ilvl w:val="0"/>
          <w:numId w:val="5"/>
        </w:numPr>
        <w:suppressAutoHyphens w:val="0"/>
        <w:autoSpaceDN/>
        <w:spacing w:after="0" w:line="259" w:lineRule="auto"/>
      </w:pPr>
      <w:r w:rsidRPr="007C509E">
        <w:t>The ability to skim and understand an extensive and varied range of material</w:t>
      </w:r>
      <w:r>
        <w:t>;</w:t>
      </w:r>
      <w:r w:rsidRPr="007C509E">
        <w:t xml:space="preserve"> </w:t>
      </w:r>
    </w:p>
    <w:p w14:paraId="092268F6" w14:textId="77777777" w:rsidR="008C0F25" w:rsidRPr="007C509E" w:rsidRDefault="008C0F25" w:rsidP="005C0530">
      <w:pPr>
        <w:numPr>
          <w:ilvl w:val="0"/>
          <w:numId w:val="5"/>
        </w:numPr>
        <w:suppressAutoHyphens w:val="0"/>
        <w:autoSpaceDN/>
        <w:spacing w:after="0" w:line="259" w:lineRule="auto"/>
      </w:pPr>
      <w:r w:rsidRPr="007C509E">
        <w:t>Adaptability and a high degree of flexibility</w:t>
      </w:r>
      <w:r>
        <w:t>;</w:t>
      </w:r>
      <w:r w:rsidRPr="007C509E">
        <w:t xml:space="preserve"> </w:t>
      </w:r>
    </w:p>
    <w:p w14:paraId="08215C38" w14:textId="77777777" w:rsidR="008C0F25" w:rsidRPr="007C509E" w:rsidRDefault="008C0F25" w:rsidP="005C0530">
      <w:pPr>
        <w:numPr>
          <w:ilvl w:val="0"/>
          <w:numId w:val="5"/>
        </w:numPr>
        <w:suppressAutoHyphens w:val="0"/>
        <w:autoSpaceDN/>
        <w:spacing w:after="0" w:line="259" w:lineRule="auto"/>
      </w:pPr>
      <w:r w:rsidRPr="007C509E">
        <w:t>The ability to work independently and as part of a team</w:t>
      </w:r>
      <w:r>
        <w:t>;</w:t>
      </w:r>
      <w:r w:rsidRPr="007C509E">
        <w:t xml:space="preserve"> </w:t>
      </w:r>
    </w:p>
    <w:p w14:paraId="02DB8253" w14:textId="77777777" w:rsidR="008C0F25" w:rsidRDefault="008C0F25" w:rsidP="005C0530">
      <w:pPr>
        <w:numPr>
          <w:ilvl w:val="0"/>
          <w:numId w:val="5"/>
        </w:numPr>
        <w:suppressAutoHyphens w:val="0"/>
        <w:autoSpaceDN/>
        <w:spacing w:after="0" w:line="259" w:lineRule="auto"/>
      </w:pPr>
      <w:r w:rsidRPr="007C509E">
        <w:t>Good IT skills and an interest in applying digital technology to archival practice</w:t>
      </w:r>
      <w:r>
        <w:t>;</w:t>
      </w:r>
      <w:r w:rsidRPr="007C509E">
        <w:t xml:space="preserve"> </w:t>
      </w:r>
    </w:p>
    <w:p w14:paraId="3A23638C" w14:textId="77777777" w:rsidR="008C0F25" w:rsidRDefault="008C0F25" w:rsidP="005C0530">
      <w:pPr>
        <w:numPr>
          <w:ilvl w:val="0"/>
          <w:numId w:val="5"/>
        </w:numPr>
        <w:suppressAutoHyphens w:val="0"/>
        <w:autoSpaceDN/>
        <w:spacing w:after="0" w:line="259" w:lineRule="auto"/>
      </w:pPr>
      <w:r w:rsidRPr="007C509E">
        <w:t>Good communication skills</w:t>
      </w:r>
      <w:r>
        <w:t>;</w:t>
      </w:r>
    </w:p>
    <w:p w14:paraId="7AAED0F1" w14:textId="77777777" w:rsidR="008C0F25" w:rsidRDefault="008C0F25" w:rsidP="005C0530">
      <w:pPr>
        <w:numPr>
          <w:ilvl w:val="0"/>
          <w:numId w:val="5"/>
        </w:numPr>
        <w:suppressAutoHyphens w:val="0"/>
        <w:autoSpaceDN/>
        <w:spacing w:after="0" w:line="259" w:lineRule="auto"/>
      </w:pPr>
      <w:r w:rsidRPr="007C509E">
        <w:t>Attention to detail and accuracy</w:t>
      </w:r>
      <w:r>
        <w:t>;</w:t>
      </w:r>
    </w:p>
    <w:p w14:paraId="1F92B1A7" w14:textId="5952D83C" w:rsidR="008C0F25" w:rsidRPr="00F6562C" w:rsidRDefault="008C0F25" w:rsidP="005C0530">
      <w:pPr>
        <w:pStyle w:val="Default"/>
        <w:numPr>
          <w:ilvl w:val="0"/>
          <w:numId w:val="5"/>
        </w:numPr>
        <w:rPr>
          <w:sz w:val="22"/>
          <w:szCs w:val="22"/>
        </w:rPr>
      </w:pPr>
      <w:r w:rsidRPr="00F6562C">
        <w:rPr>
          <w:sz w:val="22"/>
          <w:szCs w:val="22"/>
        </w:rPr>
        <w:t xml:space="preserve">The Collections use SSL software and familiarity with CollectionsIndexPlus would be an advantage, but training will be </w:t>
      </w:r>
      <w:r w:rsidR="007735C3" w:rsidRPr="00F6562C">
        <w:rPr>
          <w:sz w:val="22"/>
          <w:szCs w:val="22"/>
        </w:rPr>
        <w:t>given.</w:t>
      </w:r>
    </w:p>
    <w:p w14:paraId="575AC50C" w14:textId="77777777" w:rsidR="007735C3" w:rsidRDefault="007735C3" w:rsidP="008C0F25"/>
    <w:p w14:paraId="3895D898" w14:textId="6744D98C" w:rsidR="008C0F25" w:rsidRDefault="008C0F25" w:rsidP="008C0F25">
      <w:pPr>
        <w:rPr>
          <w:b/>
        </w:rPr>
      </w:pPr>
      <w:r>
        <w:rPr>
          <w:b/>
        </w:rPr>
        <w:t>Working Pattern</w:t>
      </w:r>
    </w:p>
    <w:p w14:paraId="67A31CCD" w14:textId="77777777" w:rsidR="008C0F25" w:rsidRPr="004F155C" w:rsidRDefault="008C0F25" w:rsidP="008C0F25">
      <w:pPr>
        <w:pStyle w:val="ListParagraph"/>
        <w:numPr>
          <w:ilvl w:val="0"/>
          <w:numId w:val="6"/>
        </w:numPr>
        <w:shd w:val="clear" w:color="auto" w:fill="FFFFFF"/>
        <w:suppressAutoHyphens w:val="0"/>
        <w:autoSpaceDN/>
        <w:spacing w:line="259" w:lineRule="auto"/>
        <w:rPr>
          <w:rFonts w:cs="Calibri"/>
          <w:color w:val="000000"/>
        </w:rPr>
      </w:pPr>
      <w:r w:rsidRPr="006B7513">
        <w:rPr>
          <w:rFonts w:cs="Aptos"/>
        </w:rPr>
        <w:t>Your working hours will be</w:t>
      </w:r>
      <w:r w:rsidRPr="004F155C">
        <w:rPr>
          <w:rFonts w:cs="Calibri"/>
          <w:color w:val="000000"/>
        </w:rPr>
        <w:t xml:space="preserve"> 35 hours per week</w:t>
      </w:r>
      <w:r>
        <w:rPr>
          <w:rFonts w:cs="Calibri"/>
          <w:color w:val="000000"/>
        </w:rPr>
        <w:t>, normally Monday to Friday, 9.00am-5.00pm with an hour unpaid for lunch</w:t>
      </w:r>
      <w:r w:rsidRPr="004F155C">
        <w:rPr>
          <w:rFonts w:cs="Calibri"/>
          <w:color w:val="000000"/>
        </w:rPr>
        <w:t>. </w:t>
      </w:r>
      <w:r>
        <w:rPr>
          <w:rFonts w:cs="Calibri"/>
          <w:color w:val="000000"/>
        </w:rPr>
        <w:t>The role i</w:t>
      </w:r>
      <w:r w:rsidRPr="004F155C">
        <w:rPr>
          <w:rFonts w:cs="Calibri"/>
          <w:color w:val="000000"/>
        </w:rPr>
        <w:t>ncludes occasional evening and Saturday work, for which time off in lieu will be given.</w:t>
      </w:r>
    </w:p>
    <w:p w14:paraId="7794DFA7" w14:textId="77777777" w:rsidR="008C0F25" w:rsidRPr="006B7513" w:rsidRDefault="008C0F25" w:rsidP="008C0F25">
      <w:pPr>
        <w:pStyle w:val="ListParagraph"/>
        <w:numPr>
          <w:ilvl w:val="0"/>
          <w:numId w:val="6"/>
        </w:numPr>
        <w:suppressAutoHyphens w:val="0"/>
        <w:autoSpaceDN/>
        <w:spacing w:line="259" w:lineRule="auto"/>
        <w:jc w:val="both"/>
        <w:rPr>
          <w:rFonts w:cs="Aptos"/>
        </w:rPr>
      </w:pPr>
      <w:r w:rsidRPr="006B7513">
        <w:rPr>
          <w:rFonts w:cs="Aptos"/>
        </w:rPr>
        <w:t xml:space="preserve">You will be working 52 weeks per year. </w:t>
      </w:r>
    </w:p>
    <w:p w14:paraId="2554FB30" w14:textId="77777777" w:rsidR="008C0F25" w:rsidRPr="006B7513" w:rsidRDefault="008C0F25" w:rsidP="008C0F25">
      <w:pPr>
        <w:pStyle w:val="ListParagraph"/>
        <w:numPr>
          <w:ilvl w:val="0"/>
          <w:numId w:val="6"/>
        </w:numPr>
        <w:suppressAutoHyphens w:val="0"/>
        <w:autoSpaceDN/>
        <w:jc w:val="both"/>
        <w:rPr>
          <w:rFonts w:cs="Aptos"/>
        </w:rPr>
      </w:pPr>
      <w:r w:rsidRPr="006B7513">
        <w:rPr>
          <w:rFonts w:cs="Aptos"/>
        </w:rPr>
        <w:t xml:space="preserve">You will be entitled to 21 days of holiday. </w:t>
      </w:r>
    </w:p>
    <w:p w14:paraId="48351B1B" w14:textId="77777777" w:rsidR="008C0F25" w:rsidRPr="006B7513" w:rsidRDefault="008C0F25" w:rsidP="008C0F25">
      <w:pPr>
        <w:pStyle w:val="ListParagraph"/>
        <w:numPr>
          <w:ilvl w:val="0"/>
          <w:numId w:val="6"/>
        </w:numPr>
        <w:suppressAutoHyphens w:val="0"/>
        <w:autoSpaceDN/>
        <w:jc w:val="both"/>
        <w:rPr>
          <w:rFonts w:cs="Aptos"/>
        </w:rPr>
      </w:pPr>
      <w:r w:rsidRPr="006B7513">
        <w:rPr>
          <w:rFonts w:cs="Aptos"/>
        </w:rPr>
        <w:t>This is a 2-year fixed term contract to September 2027</w:t>
      </w:r>
    </w:p>
    <w:p w14:paraId="385DBD44" w14:textId="77777777" w:rsidR="008C0F25" w:rsidRPr="006B7513" w:rsidRDefault="008C0F25" w:rsidP="008C0F25">
      <w:pPr>
        <w:rPr>
          <w:rFonts w:cs="Calibri"/>
          <w:b/>
        </w:rPr>
      </w:pPr>
    </w:p>
    <w:p w14:paraId="7C1527D1" w14:textId="77777777" w:rsidR="002E2823" w:rsidRDefault="002E2823" w:rsidP="008C0F25">
      <w:pPr>
        <w:rPr>
          <w:b/>
        </w:rPr>
      </w:pPr>
    </w:p>
    <w:p w14:paraId="7C1527D2" w14:textId="77777777" w:rsidR="002E2823" w:rsidRDefault="00892757">
      <w:pPr>
        <w:rPr>
          <w:b/>
        </w:rPr>
      </w:pPr>
      <w:r>
        <w:rPr>
          <w:b/>
        </w:rPr>
        <w:t>Disclosure Checks</w:t>
      </w:r>
    </w:p>
    <w:p w14:paraId="7C1527D3" w14:textId="5F069468" w:rsidR="002E2823" w:rsidRDefault="00892757">
      <w:r>
        <w:rPr>
          <w:rStyle w:val="Strong"/>
          <w:b w:val="0"/>
          <w:color w:val="333333"/>
          <w:szCs w:val="20"/>
          <w:shd w:val="clear" w:color="auto" w:fill="FFFFFF"/>
        </w:rPr>
        <w:t xml:space="preserve">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w:t>
      </w:r>
      <w:r w:rsidR="00C13552">
        <w:rPr>
          <w:rStyle w:val="Strong"/>
          <w:b w:val="0"/>
          <w:color w:val="333333"/>
          <w:szCs w:val="20"/>
          <w:shd w:val="clear" w:color="auto" w:fill="FFFFFF"/>
        </w:rPr>
        <w:t>reprimands,</w:t>
      </w:r>
      <w:r>
        <w:rPr>
          <w:rStyle w:val="Strong"/>
          <w:b w:val="0"/>
          <w:color w:val="333333"/>
          <w:szCs w:val="20"/>
          <w:shd w:val="clear" w:color="auto" w:fill="FFFFFF"/>
        </w:rPr>
        <w:t xml:space="preserve">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7C1527D4" w14:textId="77777777" w:rsidR="002E2823" w:rsidRDefault="002E2823">
      <w:pPr>
        <w:jc w:val="both"/>
      </w:pPr>
    </w:p>
    <w:sectPr w:rsidR="002E2823">
      <w:headerReference w:type="default" r:id="rId10"/>
      <w:footerReference w:type="default" r:id="rId11"/>
      <w:pgSz w:w="11906" w:h="16838"/>
      <w:pgMar w:top="2694" w:right="1080" w:bottom="1843"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80E7F" w14:textId="77777777" w:rsidR="000D14EF" w:rsidRDefault="000D14EF">
      <w:pPr>
        <w:spacing w:after="0" w:line="240" w:lineRule="auto"/>
      </w:pPr>
      <w:r>
        <w:separator/>
      </w:r>
    </w:p>
  </w:endnote>
  <w:endnote w:type="continuationSeparator" w:id="0">
    <w:p w14:paraId="4C773850" w14:textId="77777777" w:rsidR="000D14EF" w:rsidRDefault="000D14EF">
      <w:pPr>
        <w:spacing w:after="0" w:line="240" w:lineRule="auto"/>
      </w:pPr>
      <w:r>
        <w:continuationSeparator/>
      </w:r>
    </w:p>
  </w:endnote>
  <w:endnote w:type="continuationNotice" w:id="1">
    <w:p w14:paraId="7A8CF2D6" w14:textId="77777777" w:rsidR="000D14EF" w:rsidRDefault="000D1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527BC" w14:textId="40F6C51D" w:rsidR="00892757" w:rsidRDefault="00892757">
    <w:pPr>
      <w:pStyle w:val="Footer"/>
      <w:rPr>
        <w:sz w:val="20"/>
        <w:szCs w:val="20"/>
      </w:rPr>
    </w:pPr>
    <w:r>
      <w:rPr>
        <w:sz w:val="20"/>
        <w:szCs w:val="20"/>
      </w:rPr>
      <w:t xml:space="preserve">Last Updated: </w:t>
    </w:r>
    <w:r w:rsidR="00C13552">
      <w:rPr>
        <w:sz w:val="20"/>
        <w:szCs w:val="20"/>
      </w:rPr>
      <w:t>May 2025</w:t>
    </w:r>
  </w:p>
  <w:p w14:paraId="7C1527BD" w14:textId="77777777" w:rsidR="00892757" w:rsidRDefault="00892757">
    <w:pPr>
      <w:pStyle w:val="Footer"/>
      <w:jc w:val="center"/>
      <w:rPr>
        <w:sz w:val="12"/>
        <w:szCs w:val="12"/>
      </w:rPr>
    </w:pPr>
  </w:p>
  <w:p w14:paraId="7C1527BE" w14:textId="77777777" w:rsidR="00892757" w:rsidRDefault="00892757">
    <w:pPr>
      <w:pStyle w:val="Footer"/>
      <w:jc w:val="both"/>
      <w:rPr>
        <w:sz w:val="16"/>
        <w:szCs w:val="16"/>
      </w:rPr>
    </w:pPr>
    <w:r>
      <w:rPr>
        <w:sz w:val="16"/>
        <w:szCs w:val="16"/>
      </w:rPr>
      <w:t xml:space="preserve">This role profile highlights the key tasks and responsibilities of the role, it is not designed to be an exhaustive list of duties. Roles naturally change and develop over </w:t>
    </w:r>
    <w:proofErr w:type="gramStart"/>
    <w:r>
      <w:rPr>
        <w:sz w:val="16"/>
        <w:szCs w:val="16"/>
      </w:rPr>
      <w:t>time</w:t>
    </w:r>
    <w:proofErr w:type="gramEnd"/>
    <w:r>
      <w:rPr>
        <w:sz w:val="16"/>
        <w:szCs w:val="16"/>
      </w:rPr>
      <w:t xml:space="preserve"> and it is expected that incumbents will perform tasks which are not included within their role profiles.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4539C" w14:textId="77777777" w:rsidR="000D14EF" w:rsidRDefault="000D14EF">
      <w:pPr>
        <w:spacing w:after="0" w:line="240" w:lineRule="auto"/>
      </w:pPr>
      <w:r>
        <w:rPr>
          <w:color w:val="000000"/>
        </w:rPr>
        <w:separator/>
      </w:r>
    </w:p>
  </w:footnote>
  <w:footnote w:type="continuationSeparator" w:id="0">
    <w:p w14:paraId="3C7769DA" w14:textId="77777777" w:rsidR="000D14EF" w:rsidRDefault="000D14EF">
      <w:pPr>
        <w:spacing w:after="0" w:line="240" w:lineRule="auto"/>
      </w:pPr>
      <w:r>
        <w:continuationSeparator/>
      </w:r>
    </w:p>
  </w:footnote>
  <w:footnote w:type="continuationNotice" w:id="1">
    <w:p w14:paraId="36178762" w14:textId="77777777" w:rsidR="000D14EF" w:rsidRDefault="000D14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527BA" w14:textId="77777777" w:rsidR="00892757" w:rsidRDefault="00892757">
    <w:pPr>
      <w:pStyle w:val="Header"/>
      <w:ind w:left="-284"/>
      <w:jc w:val="center"/>
    </w:pPr>
    <w:r>
      <w:rPr>
        <w:noProof/>
        <w:lang w:eastAsia="en-GB"/>
      </w:rPr>
      <w:drawing>
        <wp:inline distT="0" distB="0" distL="0" distR="0" wp14:anchorId="7C1527B2" wp14:editId="7C1527B3">
          <wp:extent cx="2266953" cy="723903"/>
          <wp:effectExtent l="0" t="0" r="0" b="0"/>
          <wp:docPr id="247422903"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66953" cy="723903"/>
                  </a:xfrm>
                  <a:prstGeom prst="rect">
                    <a:avLst/>
                  </a:prstGeom>
                  <a:noFill/>
                  <a:ln>
                    <a:noFill/>
                    <a:prstDash/>
                  </a:ln>
                </pic:spPr>
              </pic:pic>
            </a:graphicData>
          </a:graphic>
        </wp:inline>
      </w:drawing>
    </w:r>
    <w:r>
      <w:tab/>
    </w:r>
    <w:r>
      <w:tab/>
      <w:t xml:space="preserve"> </w:t>
    </w:r>
    <w:r>
      <w:rPr>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80EF1"/>
    <w:multiLevelType w:val="multilevel"/>
    <w:tmpl w:val="D0B659CA"/>
    <w:lvl w:ilvl="0">
      <w:numFmt w:val="bullet"/>
      <w:lvlText w:val=""/>
      <w:lvlJc w:val="left"/>
      <w:pPr>
        <w:ind w:left="9432" w:hanging="360"/>
      </w:pPr>
      <w:rPr>
        <w:rFonts w:ascii="Symbol" w:hAnsi="Symbol"/>
      </w:rPr>
    </w:lvl>
    <w:lvl w:ilvl="1">
      <w:numFmt w:val="bullet"/>
      <w:lvlText w:val="o"/>
      <w:lvlJc w:val="left"/>
      <w:pPr>
        <w:ind w:left="10152" w:hanging="360"/>
      </w:pPr>
      <w:rPr>
        <w:rFonts w:ascii="Courier New" w:hAnsi="Courier New" w:cs="Courier New"/>
      </w:rPr>
    </w:lvl>
    <w:lvl w:ilvl="2">
      <w:numFmt w:val="bullet"/>
      <w:lvlText w:val=""/>
      <w:lvlJc w:val="left"/>
      <w:pPr>
        <w:ind w:left="10872" w:hanging="360"/>
      </w:pPr>
      <w:rPr>
        <w:rFonts w:ascii="Wingdings" w:hAnsi="Wingdings"/>
      </w:rPr>
    </w:lvl>
    <w:lvl w:ilvl="3">
      <w:numFmt w:val="bullet"/>
      <w:lvlText w:val=""/>
      <w:lvlJc w:val="left"/>
      <w:pPr>
        <w:ind w:left="11592" w:hanging="360"/>
      </w:pPr>
      <w:rPr>
        <w:rFonts w:ascii="Symbol" w:hAnsi="Symbol"/>
      </w:rPr>
    </w:lvl>
    <w:lvl w:ilvl="4">
      <w:numFmt w:val="bullet"/>
      <w:lvlText w:val="o"/>
      <w:lvlJc w:val="left"/>
      <w:pPr>
        <w:ind w:left="12312" w:hanging="360"/>
      </w:pPr>
      <w:rPr>
        <w:rFonts w:ascii="Courier New" w:hAnsi="Courier New" w:cs="Courier New"/>
      </w:rPr>
    </w:lvl>
    <w:lvl w:ilvl="5">
      <w:numFmt w:val="bullet"/>
      <w:lvlText w:val=""/>
      <w:lvlJc w:val="left"/>
      <w:pPr>
        <w:ind w:left="13032" w:hanging="360"/>
      </w:pPr>
      <w:rPr>
        <w:rFonts w:ascii="Wingdings" w:hAnsi="Wingdings"/>
      </w:rPr>
    </w:lvl>
    <w:lvl w:ilvl="6">
      <w:numFmt w:val="bullet"/>
      <w:lvlText w:val=""/>
      <w:lvlJc w:val="left"/>
      <w:pPr>
        <w:ind w:left="13752" w:hanging="360"/>
      </w:pPr>
      <w:rPr>
        <w:rFonts w:ascii="Symbol" w:hAnsi="Symbol"/>
      </w:rPr>
    </w:lvl>
    <w:lvl w:ilvl="7">
      <w:numFmt w:val="bullet"/>
      <w:lvlText w:val="o"/>
      <w:lvlJc w:val="left"/>
      <w:pPr>
        <w:ind w:left="14472" w:hanging="360"/>
      </w:pPr>
      <w:rPr>
        <w:rFonts w:ascii="Courier New" w:hAnsi="Courier New" w:cs="Courier New"/>
      </w:rPr>
    </w:lvl>
    <w:lvl w:ilvl="8">
      <w:numFmt w:val="bullet"/>
      <w:lvlText w:val=""/>
      <w:lvlJc w:val="left"/>
      <w:pPr>
        <w:ind w:left="15192" w:hanging="360"/>
      </w:pPr>
      <w:rPr>
        <w:rFonts w:ascii="Wingdings" w:hAnsi="Wingdings"/>
      </w:rPr>
    </w:lvl>
  </w:abstractNum>
  <w:abstractNum w:abstractNumId="1" w15:restartNumberingAfterBreak="0">
    <w:nsid w:val="21E0566F"/>
    <w:multiLevelType w:val="multilevel"/>
    <w:tmpl w:val="32E6E8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70444B7"/>
    <w:multiLevelType w:val="hybridMultilevel"/>
    <w:tmpl w:val="DF123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E51B36"/>
    <w:multiLevelType w:val="multilevel"/>
    <w:tmpl w:val="3FEA41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29064759">
    <w:abstractNumId w:val="0"/>
  </w:num>
  <w:num w:numId="2" w16cid:durableId="1121533402">
    <w:abstractNumId w:val="1"/>
  </w:num>
  <w:num w:numId="3" w16cid:durableId="356734328">
    <w:abstractNumId w:val="5"/>
  </w:num>
  <w:num w:numId="4" w16cid:durableId="1370956709">
    <w:abstractNumId w:val="4"/>
  </w:num>
  <w:num w:numId="5" w16cid:durableId="757795363">
    <w:abstractNumId w:val="3"/>
  </w:num>
  <w:num w:numId="6" w16cid:durableId="2107455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23"/>
    <w:rsid w:val="000D14EF"/>
    <w:rsid w:val="002E2823"/>
    <w:rsid w:val="003E6FDD"/>
    <w:rsid w:val="005C0530"/>
    <w:rsid w:val="006A329D"/>
    <w:rsid w:val="007735C3"/>
    <w:rsid w:val="00892757"/>
    <w:rsid w:val="008C0F25"/>
    <w:rsid w:val="00B6421A"/>
    <w:rsid w:val="00BF161C"/>
    <w:rsid w:val="00C13552"/>
    <w:rsid w:val="00C14189"/>
    <w:rsid w:val="00D323A6"/>
    <w:rsid w:val="00F65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27B2"/>
  <w15:docId w15:val="{B3EEB94F-F49E-451B-B117-F5D91C91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ListParagraph">
    <w:name w:val="List Paragraph"/>
    <w:basedOn w:val="Normal"/>
    <w:uiPriority w:val="34"/>
    <w:qFormat/>
    <w:pPr>
      <w:ind w:left="720"/>
      <w:contextualSpacing/>
    </w:pPr>
  </w:style>
  <w:style w:type="paragraph" w:styleId="NoSpacing">
    <w:name w:val="No Spacing"/>
    <w:uiPriority w:val="1"/>
    <w:qFormat/>
    <w:pPr>
      <w:suppressAutoHyphens/>
      <w:spacing w:after="0" w:line="240" w:lineRule="auto"/>
    </w:pPr>
    <w:rPr>
      <w:rFonts w:eastAsia="Times New Roman"/>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Strong">
    <w:name w:val="Strong"/>
    <w:basedOn w:val="DefaultParagraphFont"/>
    <w:rPr>
      <w:b/>
      <w:bCs/>
    </w:rPr>
  </w:style>
  <w:style w:type="paragraph" w:customStyle="1" w:styleId="Default">
    <w:name w:val="Default"/>
    <w:rsid w:val="008C0F25"/>
    <w:pPr>
      <w:autoSpaceDE w:val="0"/>
      <w:adjustRightInd w:val="0"/>
      <w:spacing w:after="0" w:line="240" w:lineRule="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uckle\Eton%20College\Team%20-%20HR%20Office%20-%20HR%20Hub\01_%20Recruitment%20&amp;%20Selection\1_%20Templates\JD%20%20PS%20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D5CAC-A4B1-4123-BF8D-A3AA6B795353}">
  <ds:schemaRefs>
    <ds:schemaRef ds:uri="http://schemas.microsoft.com/sharepoint/v3/contenttype/forms"/>
  </ds:schemaRefs>
</ds:datastoreItem>
</file>

<file path=customXml/itemProps2.xml><?xml version="1.0" encoding="utf-8"?>
<ds:datastoreItem xmlns:ds="http://schemas.openxmlformats.org/officeDocument/2006/customXml" ds:itemID="{6F3F92A4-F136-400E-93CD-A99318449C21}">
  <ds:schemaRefs>
    <ds:schemaRef ds:uri="http://schemas.microsoft.com/office/2006/metadata/properties"/>
    <ds:schemaRef ds:uri="http://schemas.microsoft.com/office/infopath/2007/PartnerControls"/>
    <ds:schemaRef ds:uri="9912b3dd-73c6-4499-86a9-27dfa096a0ad"/>
    <ds:schemaRef ds:uri="2c2a9bb5-2594-4f2d-9f22-1f0d58dff208"/>
  </ds:schemaRefs>
</ds:datastoreItem>
</file>

<file path=customXml/itemProps3.xml><?xml version="1.0" encoding="utf-8"?>
<ds:datastoreItem xmlns:ds="http://schemas.openxmlformats.org/officeDocument/2006/customXml" ds:itemID="{F16AD9DC-2B09-4190-97B2-CB56D2A30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2b3dd-73c6-4499-86a9-27dfa096a0ad"/>
    <ds:schemaRef ds:uri="2c2a9bb5-2594-4f2d-9f22-1f0d58df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JD  PS Template</Template>
  <TotalTime>33</TotalTime>
  <Pages>2</Pages>
  <Words>675</Words>
  <Characters>3853</Characters>
  <Application>Microsoft Office Word</Application>
  <DocSecurity>0</DocSecurity>
  <Lines>32</Lines>
  <Paragraphs>9</Paragraphs>
  <ScaleCrop>false</ScaleCrop>
  <Company>Eton College</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 Tessa</dc:creator>
  <dc:description/>
  <cp:lastModifiedBy>Tessa Buckle</cp:lastModifiedBy>
  <cp:revision>3</cp:revision>
  <cp:lastPrinted>2019-05-31T08:10:00Z</cp:lastPrinted>
  <dcterms:created xsi:type="dcterms:W3CDTF">2025-05-20T10:40:00Z</dcterms:created>
  <dcterms:modified xsi:type="dcterms:W3CDTF">2025-05-20T14:33:00Z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ff592-cbd8-41de-ac04-ed0f287eab8a_ActionId">
    <vt:lpwstr>9007ca78-533e-459e-a486-217adcad4a81</vt:lpwstr>
  </property>
  <property fmtid="{D5CDD505-2E9C-101B-9397-08002B2CF9AE}" pid="3" name="MSIP_Label_0b3ff592-cbd8-41de-ac04-ed0f287eab8a_Enabled">
    <vt:lpwstr>True</vt:lpwstr>
  </property>
  <property fmtid="{D5CDD505-2E9C-101B-9397-08002B2CF9AE}" pid="4" name="ContentTypeId">
    <vt:lpwstr>0x0101003EA213E1B2E5C742A7AF2921AB7836A7</vt:lpwstr>
  </property>
  <property fmtid="{D5CDD505-2E9C-101B-9397-08002B2CF9AE}" pid="5" name="MSIP_Label_0b3ff592-cbd8-41de-ac04-ed0f287eab8a_SiteId">
    <vt:lpwstr>c6efde5c-812f-4728-8f72-dbc1a1407500</vt:lpwstr>
  </property>
  <property fmtid="{D5CDD505-2E9C-101B-9397-08002B2CF9AE}" pid="6" name="MSIP_Label_0b3ff592-cbd8-41de-ac04-ed0f287eab8a_Name">
    <vt:lpwstr>Sensitive</vt:lpwstr>
  </property>
  <property fmtid="{D5CDD505-2E9C-101B-9397-08002B2CF9AE}" pid="7" name="MSIP_Label_0b3ff592-cbd8-41de-ac04-ed0f287eab8a_SetDate">
    <vt:lpwstr>2024-11-26T12:05:18Z</vt:lpwstr>
  </property>
  <property fmtid="{D5CDD505-2E9C-101B-9397-08002B2CF9AE}" pid="8" name="MSIP_Label_0b3ff592-cbd8-41de-ac04-ed0f287eab8a_Removed">
    <vt:lpwstr>False</vt:lpwstr>
  </property>
  <property fmtid="{D5CDD505-2E9C-101B-9397-08002B2CF9AE}" pid="9" name="Sensitivity">
    <vt:lpwstr>Sensitive</vt:lpwstr>
  </property>
  <property fmtid="{D5CDD505-2E9C-101B-9397-08002B2CF9AE}" pid="10" name="MSIP_Label_0b3ff592-cbd8-41de-ac04-ed0f287eab8a_Extended_MSFT_Method">
    <vt:lpwstr>Standard</vt:lpwstr>
  </property>
  <property fmtid="{D5CDD505-2E9C-101B-9397-08002B2CF9AE}" pid="11" name="MediaServiceImageTags">
    <vt:lpwstr/>
  </property>
</Properties>
</file>