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1560"/>
        <w:gridCol w:w="8176"/>
      </w:tblGrid>
      <w:tr w:rsidR="00EC53C6" w:rsidRPr="001B608F" w14:paraId="79963CE0" w14:textId="77777777" w:rsidTr="00A757A6">
        <w:trPr>
          <w:trHeight w:val="422"/>
        </w:trPr>
        <w:tc>
          <w:tcPr>
            <w:tcW w:w="1560" w:type="dxa"/>
            <w:shd w:val="clear" w:color="auto" w:fill="auto"/>
            <w:vAlign w:val="center"/>
          </w:tcPr>
          <w:p w14:paraId="6DF587BF" w14:textId="77777777" w:rsidR="00EC53C6" w:rsidRPr="001B608F" w:rsidRDefault="00EC53C6" w:rsidP="00A757A6">
            <w:pPr>
              <w:spacing w:after="0" w:line="240" w:lineRule="auto"/>
              <w:rPr>
                <w:rFonts w:cs="Calibri"/>
                <w:b/>
              </w:rPr>
            </w:pPr>
            <w:r w:rsidRPr="001B608F">
              <w:rPr>
                <w:rFonts w:cs="Calibri"/>
                <w:b/>
              </w:rPr>
              <w:t>Job Title</w:t>
            </w:r>
          </w:p>
        </w:tc>
        <w:tc>
          <w:tcPr>
            <w:tcW w:w="8176" w:type="dxa"/>
            <w:shd w:val="clear" w:color="auto" w:fill="auto"/>
            <w:vAlign w:val="center"/>
          </w:tcPr>
          <w:p w14:paraId="7F65A5CA" w14:textId="12CDAE1E" w:rsidR="00EC53C6" w:rsidRPr="001B608F" w:rsidRDefault="008F7266" w:rsidP="00A757A6">
            <w:pPr>
              <w:spacing w:after="0" w:line="240" w:lineRule="auto"/>
              <w:rPr>
                <w:rFonts w:cs="Calibri"/>
              </w:rPr>
            </w:pPr>
            <w:r w:rsidRPr="001B608F">
              <w:rPr>
                <w:rFonts w:cs="Calibri"/>
              </w:rPr>
              <w:t>Italian Language Assistant</w:t>
            </w:r>
          </w:p>
        </w:tc>
      </w:tr>
      <w:tr w:rsidR="00EC53C6" w:rsidRPr="001B608F" w14:paraId="19B71754" w14:textId="77777777" w:rsidTr="00A757A6">
        <w:trPr>
          <w:trHeight w:val="1753"/>
        </w:trPr>
        <w:tc>
          <w:tcPr>
            <w:tcW w:w="1560" w:type="dxa"/>
            <w:shd w:val="clear" w:color="auto" w:fill="auto"/>
            <w:vAlign w:val="center"/>
          </w:tcPr>
          <w:p w14:paraId="13AA5F61" w14:textId="77777777" w:rsidR="00EC53C6" w:rsidRPr="001B608F" w:rsidRDefault="00EC53C6" w:rsidP="00A757A6">
            <w:pPr>
              <w:spacing w:after="0" w:line="240" w:lineRule="auto"/>
              <w:rPr>
                <w:rFonts w:cs="Calibri"/>
                <w:b/>
              </w:rPr>
            </w:pPr>
            <w:r w:rsidRPr="001B608F">
              <w:rPr>
                <w:rFonts w:cs="Calibri"/>
                <w:b/>
              </w:rPr>
              <w:t>Reports to</w:t>
            </w:r>
          </w:p>
        </w:tc>
        <w:tc>
          <w:tcPr>
            <w:tcW w:w="8176" w:type="dxa"/>
            <w:shd w:val="clear" w:color="auto" w:fill="auto"/>
            <w:vAlign w:val="center"/>
          </w:tcPr>
          <w:p w14:paraId="0A19C56A" w14:textId="48FFE95A" w:rsidR="000943B6" w:rsidRPr="001B608F" w:rsidRDefault="008F7266" w:rsidP="00A757A6">
            <w:pPr>
              <w:spacing w:after="0" w:line="240" w:lineRule="auto"/>
              <w:rPr>
                <w:rFonts w:cs="Calibri"/>
                <w:iCs/>
                <w:color w:val="FF0000"/>
              </w:rPr>
            </w:pPr>
            <w:r w:rsidRPr="001B608F">
              <w:rPr>
                <w:rFonts w:cs="Calibri"/>
                <w:iCs/>
              </w:rPr>
              <w:t>Head of Modern Languages and Cultures</w:t>
            </w:r>
            <w:r w:rsidR="00F01A92">
              <w:rPr>
                <w:rFonts w:cs="Calibri"/>
                <w:iCs/>
              </w:rPr>
              <w:t xml:space="preserve"> and Head of Italian</w:t>
            </w:r>
          </w:p>
        </w:tc>
      </w:tr>
    </w:tbl>
    <w:p w14:paraId="2D9C6425" w14:textId="77777777" w:rsidR="00CC0722" w:rsidRPr="001B608F" w:rsidRDefault="00CC0722" w:rsidP="00545EB0">
      <w:pPr>
        <w:rPr>
          <w:rFonts w:cs="Calibri"/>
          <w:b/>
        </w:rPr>
      </w:pPr>
      <w:r w:rsidRPr="001B608F">
        <w:rPr>
          <w:rFonts w:cs="Calibri"/>
          <w:b/>
        </w:rPr>
        <w:t>Job Purpose</w:t>
      </w:r>
    </w:p>
    <w:p w14:paraId="2197458C" w14:textId="0127B5A3" w:rsidR="008F7266" w:rsidRPr="001B608F" w:rsidRDefault="001B608F" w:rsidP="00146037">
      <w:pPr>
        <w:jc w:val="both"/>
        <w:rPr>
          <w:rFonts w:cs="Calibri"/>
          <w:b/>
        </w:rPr>
      </w:pPr>
      <w:r w:rsidRPr="001B608F">
        <w:rPr>
          <w:rFonts w:cs="Calibri"/>
          <w:color w:val="333333"/>
          <w:shd w:val="clear" w:color="auto" w:fill="FFFFFF"/>
        </w:rPr>
        <w:t xml:space="preserve">Language Assistants support the work of the Modern Foreign Languages Department. </w:t>
      </w:r>
      <w:r w:rsidR="00F01A92">
        <w:rPr>
          <w:rFonts w:eastAsia="Times New Roman"/>
          <w:color w:val="000000"/>
        </w:rPr>
        <w:t xml:space="preserve">The Italian Language Assistant will work closely with individual boys to help them improve their oral and aural language skills. </w:t>
      </w:r>
      <w:r w:rsidRPr="001B608F">
        <w:rPr>
          <w:rFonts w:cs="Calibri"/>
          <w:color w:val="333333"/>
          <w:shd w:val="clear" w:color="auto" w:fill="FFFFFF"/>
        </w:rPr>
        <w:t>They will also support the running of the department undertaking general administration and exam preparation.</w:t>
      </w:r>
    </w:p>
    <w:p w14:paraId="1507A612" w14:textId="39B871E4" w:rsidR="001B608F" w:rsidRPr="001B608F" w:rsidRDefault="00322D25" w:rsidP="00994E9D">
      <w:pPr>
        <w:rPr>
          <w:rFonts w:cs="Calibri"/>
          <w:b/>
        </w:rPr>
      </w:pPr>
      <w:r w:rsidRPr="001B608F">
        <w:rPr>
          <w:rFonts w:cs="Calibri"/>
          <w:b/>
        </w:rPr>
        <w:t>Key Tasks and Responsibilities</w:t>
      </w:r>
    </w:p>
    <w:p w14:paraId="21929825" w14:textId="77777777" w:rsidR="001B608F" w:rsidRPr="001B608F" w:rsidRDefault="001B608F" w:rsidP="002B1DE7">
      <w:pPr>
        <w:numPr>
          <w:ilvl w:val="0"/>
          <w:numId w:val="42"/>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To work with boys one-to-one or in small groups to help them improve their oral and aural fluency;</w:t>
      </w:r>
    </w:p>
    <w:p w14:paraId="0FE396C4" w14:textId="1EAC109E" w:rsidR="001B608F" w:rsidRPr="001B608F" w:rsidRDefault="001B608F" w:rsidP="002B1DE7">
      <w:pPr>
        <w:numPr>
          <w:ilvl w:val="0"/>
          <w:numId w:val="42"/>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To provide regular feedback to the Head of Italian and Masters teaching that language; this could, for example, be in the form of weekly progress reports about each boy;</w:t>
      </w:r>
    </w:p>
    <w:p w14:paraId="291B9015" w14:textId="77777777" w:rsidR="001B608F" w:rsidRPr="001B608F" w:rsidRDefault="001B608F" w:rsidP="002B1DE7">
      <w:pPr>
        <w:numPr>
          <w:ilvl w:val="0"/>
          <w:numId w:val="42"/>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To provide feedback to individual boys after each session and to set them targets which will help them to improve their proficiency;</w:t>
      </w:r>
    </w:p>
    <w:p w14:paraId="217335EB" w14:textId="77777777" w:rsidR="001B608F" w:rsidRPr="001B608F" w:rsidRDefault="001B608F" w:rsidP="002B1DE7">
      <w:pPr>
        <w:numPr>
          <w:ilvl w:val="0"/>
          <w:numId w:val="42"/>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To prepare lesson materials and send these to the boys at least a week in advance of the sessions with enough time and appropriate guidance (e.g. vocab lists) for them to prep for the session. Lesson materials may for example include small articles and pieces of literature;</w:t>
      </w:r>
    </w:p>
    <w:p w14:paraId="5BE84C5D" w14:textId="1DF0208D" w:rsidR="001B608F" w:rsidRPr="001B608F" w:rsidRDefault="001B608F" w:rsidP="002B1DE7">
      <w:pPr>
        <w:numPr>
          <w:ilvl w:val="0"/>
          <w:numId w:val="42"/>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To prepare teaching and learning resources for the Italian Department at the request of the Head of Italian;</w:t>
      </w:r>
    </w:p>
    <w:p w14:paraId="79C67D60" w14:textId="77777777" w:rsidR="001B608F" w:rsidRPr="001B608F" w:rsidRDefault="001B608F" w:rsidP="002B1DE7">
      <w:pPr>
        <w:numPr>
          <w:ilvl w:val="0"/>
          <w:numId w:val="42"/>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To prepare general questions in the target language pertaining to the topic studied as part of the scheme of work;</w:t>
      </w:r>
    </w:p>
    <w:p w14:paraId="3F32C2C4" w14:textId="67345E15" w:rsidR="001B608F" w:rsidRPr="001B608F" w:rsidRDefault="001B608F" w:rsidP="002B1DE7">
      <w:pPr>
        <w:numPr>
          <w:ilvl w:val="0"/>
          <w:numId w:val="42"/>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To provide occasional cover for departmental lessons – this does not include formal teaching, but will include taking absence, ensuring the safety of the students in the class, and supervising the boys whilst they complete the work already prepared by the Master.</w:t>
      </w:r>
    </w:p>
    <w:p w14:paraId="135DB694" w14:textId="77777777" w:rsidR="00A61C69" w:rsidRPr="001B608F" w:rsidRDefault="00A61C69" w:rsidP="00A61C69">
      <w:pPr>
        <w:pStyle w:val="NoSpacing"/>
        <w:ind w:left="360"/>
        <w:jc w:val="both"/>
        <w:rPr>
          <w:rFonts w:cs="Calibri"/>
        </w:rPr>
      </w:pPr>
    </w:p>
    <w:p w14:paraId="0D31F727" w14:textId="77777777" w:rsidR="00A61C69" w:rsidRPr="001B608F" w:rsidRDefault="00A61C69" w:rsidP="00A61C69">
      <w:pPr>
        <w:pStyle w:val="NoSpacing"/>
        <w:ind w:left="360"/>
        <w:jc w:val="both"/>
        <w:rPr>
          <w:rFonts w:cs="Calibri"/>
        </w:rPr>
      </w:pPr>
      <w:r w:rsidRPr="001B608F">
        <w:rPr>
          <w:rFonts w:cs="Calibri"/>
        </w:rPr>
        <w:t>All employees of Eton College are also expected to:</w:t>
      </w:r>
    </w:p>
    <w:p w14:paraId="50E34D29" w14:textId="77777777" w:rsidR="00A61C69" w:rsidRPr="001B608F" w:rsidRDefault="00A61C69" w:rsidP="002B1DE7">
      <w:pPr>
        <w:pStyle w:val="NoSpacing"/>
        <w:numPr>
          <w:ilvl w:val="0"/>
          <w:numId w:val="30"/>
        </w:numPr>
        <w:jc w:val="both"/>
        <w:rPr>
          <w:rFonts w:cs="Calibri"/>
        </w:rPr>
      </w:pPr>
      <w:r w:rsidRPr="001B608F">
        <w:rPr>
          <w:rFonts w:cs="Calibri"/>
        </w:rPr>
        <w:t xml:space="preserve">Have a good understanding of safeguarding procedures, given all positions at Eton are classed as ‘regulated activity’. </w:t>
      </w:r>
    </w:p>
    <w:p w14:paraId="3B140E5D" w14:textId="77777777" w:rsidR="00A61C69" w:rsidRPr="001B608F" w:rsidRDefault="00A61C69" w:rsidP="002B1DE7">
      <w:pPr>
        <w:pStyle w:val="NoSpacing"/>
        <w:numPr>
          <w:ilvl w:val="0"/>
          <w:numId w:val="30"/>
        </w:numPr>
        <w:jc w:val="both"/>
        <w:rPr>
          <w:rFonts w:cs="Calibri"/>
        </w:rPr>
      </w:pPr>
      <w:r w:rsidRPr="001B608F">
        <w:rPr>
          <w:rFonts w:cs="Calibri"/>
        </w:rPr>
        <w:t>Demonstrate a commitment to safeguarding and promoting the welfare of children. This includes but is not limited to completing safeguarding training as required and ensuring any safeguarding updates issued by the College are read and understood.</w:t>
      </w:r>
    </w:p>
    <w:p w14:paraId="0B77D1EA" w14:textId="77777777" w:rsidR="00A61C69" w:rsidRPr="001B608F" w:rsidRDefault="00A61C69" w:rsidP="002B1DE7">
      <w:pPr>
        <w:pStyle w:val="NoSpacing"/>
        <w:numPr>
          <w:ilvl w:val="0"/>
          <w:numId w:val="30"/>
        </w:numPr>
        <w:jc w:val="both"/>
        <w:rPr>
          <w:rFonts w:cs="Calibri"/>
        </w:rPr>
      </w:pPr>
      <w:r w:rsidRPr="001B608F">
        <w:rPr>
          <w:rFonts w:cs="Calibri"/>
        </w:rPr>
        <w:t>Understand and comply with procedures and legislation relating to confidentiality.</w:t>
      </w:r>
    </w:p>
    <w:p w14:paraId="0EBCC678" w14:textId="01E25894" w:rsidR="00A61C69" w:rsidRPr="001B608F" w:rsidRDefault="00A61C69" w:rsidP="002B1DE7">
      <w:pPr>
        <w:pStyle w:val="NoSpacing"/>
        <w:numPr>
          <w:ilvl w:val="0"/>
          <w:numId w:val="30"/>
        </w:numPr>
        <w:jc w:val="both"/>
        <w:rPr>
          <w:rFonts w:cs="Calibri"/>
        </w:rPr>
      </w:pPr>
      <w:r w:rsidRPr="001B608F">
        <w:rPr>
          <w:rFonts w:cs="Calibri"/>
        </w:rPr>
        <w:t>Display a commitment to and promotion of equality, diversity</w:t>
      </w:r>
      <w:r w:rsidR="00FA74ED" w:rsidRPr="001B608F">
        <w:rPr>
          <w:rFonts w:cs="Calibri"/>
        </w:rPr>
        <w:t>,</w:t>
      </w:r>
      <w:r w:rsidRPr="001B608F">
        <w:rPr>
          <w:rFonts w:cs="Calibri"/>
        </w:rPr>
        <w:t xml:space="preserve"> and inclusion.</w:t>
      </w:r>
    </w:p>
    <w:p w14:paraId="7B168F81" w14:textId="77777777" w:rsidR="00994E9D" w:rsidRPr="001B608F" w:rsidRDefault="00994E9D" w:rsidP="00A61C69">
      <w:pPr>
        <w:pStyle w:val="NoSpacing"/>
        <w:ind w:left="720"/>
        <w:rPr>
          <w:rFonts w:cs="Calibri"/>
        </w:rPr>
      </w:pPr>
    </w:p>
    <w:p w14:paraId="2B8C449F" w14:textId="77777777" w:rsidR="00994E9D" w:rsidRPr="001B608F" w:rsidRDefault="00994E9D" w:rsidP="00994E9D">
      <w:pPr>
        <w:pStyle w:val="NoSpacing"/>
        <w:ind w:left="360"/>
        <w:rPr>
          <w:rFonts w:cs="Calibri"/>
        </w:rPr>
      </w:pPr>
    </w:p>
    <w:p w14:paraId="25DE80A7" w14:textId="77777777" w:rsidR="001B608F" w:rsidRPr="001B608F" w:rsidRDefault="001B608F" w:rsidP="00246BFE">
      <w:pPr>
        <w:rPr>
          <w:rFonts w:cs="Calibri"/>
          <w:b/>
        </w:rPr>
      </w:pPr>
    </w:p>
    <w:p w14:paraId="48F78FA4" w14:textId="61B6E460" w:rsidR="001B608F" w:rsidRDefault="001B608F" w:rsidP="001B608F">
      <w:pPr>
        <w:shd w:val="clear" w:color="auto" w:fill="FFFFFF"/>
        <w:spacing w:before="100" w:beforeAutospacing="1" w:after="100" w:afterAutospacing="1" w:line="240" w:lineRule="auto"/>
        <w:ind w:left="720"/>
        <w:rPr>
          <w:rFonts w:cs="Calibri"/>
          <w:color w:val="333333"/>
          <w:shd w:val="clear" w:color="auto" w:fill="FFFFFF"/>
        </w:rPr>
      </w:pPr>
      <w:r w:rsidRPr="001B608F">
        <w:rPr>
          <w:rFonts w:cs="Calibri"/>
          <w:color w:val="333333"/>
          <w:shd w:val="clear" w:color="auto" w:fill="FFFFFF"/>
        </w:rPr>
        <w:lastRenderedPageBreak/>
        <w:t>To be successful in this role the incumbent should have</w:t>
      </w:r>
      <w:r>
        <w:rPr>
          <w:rFonts w:cs="Calibri"/>
          <w:color w:val="333333"/>
          <w:shd w:val="clear" w:color="auto" w:fill="FFFFFF"/>
        </w:rPr>
        <w:t>;</w:t>
      </w:r>
    </w:p>
    <w:p w14:paraId="5274A3E7" w14:textId="3C9169ED" w:rsidR="00851691" w:rsidRPr="00851691" w:rsidRDefault="00851691" w:rsidP="002B1DE7">
      <w:pPr>
        <w:pStyle w:val="ListParagraph"/>
        <w:numPr>
          <w:ilvl w:val="0"/>
          <w:numId w:val="30"/>
        </w:numPr>
        <w:shd w:val="clear" w:color="auto" w:fill="FFFFFF"/>
        <w:spacing w:before="100" w:beforeAutospacing="1" w:after="100" w:afterAutospacing="1" w:line="240" w:lineRule="auto"/>
        <w:jc w:val="both"/>
        <w:rPr>
          <w:rFonts w:eastAsia="Times New Roman" w:cs="Calibri"/>
          <w:color w:val="333333"/>
          <w:lang w:eastAsia="en-GB"/>
        </w:rPr>
      </w:pPr>
      <w:r w:rsidRPr="00851691">
        <w:rPr>
          <w:rFonts w:cs="Calibri"/>
        </w:rPr>
        <w:t xml:space="preserve">A degree in a related subject and understand the composition of </w:t>
      </w:r>
      <w:r>
        <w:rPr>
          <w:rFonts w:cs="Calibri"/>
        </w:rPr>
        <w:t xml:space="preserve">the </w:t>
      </w:r>
      <w:r w:rsidRPr="00851691">
        <w:rPr>
          <w:rFonts w:cs="Calibri"/>
        </w:rPr>
        <w:t>Italian Language</w:t>
      </w:r>
      <w:r>
        <w:rPr>
          <w:rFonts w:cs="Calibri"/>
        </w:rPr>
        <w:t>;</w:t>
      </w:r>
    </w:p>
    <w:p w14:paraId="42979C04" w14:textId="7F438D70" w:rsidR="001B608F" w:rsidRPr="001B608F" w:rsidRDefault="001B608F" w:rsidP="002B1DE7">
      <w:pPr>
        <w:numPr>
          <w:ilvl w:val="0"/>
          <w:numId w:val="30"/>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A thorough knowledge of the subject language;</w:t>
      </w:r>
    </w:p>
    <w:p w14:paraId="4D491B65" w14:textId="77777777" w:rsidR="001B608F" w:rsidRPr="001B608F" w:rsidRDefault="001B608F" w:rsidP="002B1DE7">
      <w:pPr>
        <w:numPr>
          <w:ilvl w:val="0"/>
          <w:numId w:val="30"/>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Prior experience of classroom teaching or tutoring is essential;</w:t>
      </w:r>
    </w:p>
    <w:p w14:paraId="08ACD8A6" w14:textId="77777777" w:rsidR="001B608F" w:rsidRPr="001B608F" w:rsidRDefault="001B608F" w:rsidP="002B1DE7">
      <w:pPr>
        <w:numPr>
          <w:ilvl w:val="0"/>
          <w:numId w:val="30"/>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Excellent organisation and time management skills, including the ability to juggle a variety of competing priorities whilst meeting deadlines;</w:t>
      </w:r>
    </w:p>
    <w:p w14:paraId="69FFFB72" w14:textId="77777777" w:rsidR="001B608F" w:rsidRPr="001B608F" w:rsidRDefault="001B608F" w:rsidP="002B1DE7">
      <w:pPr>
        <w:numPr>
          <w:ilvl w:val="0"/>
          <w:numId w:val="30"/>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Well-developed communication skills, both written and oral;</w:t>
      </w:r>
    </w:p>
    <w:p w14:paraId="1C5E2586" w14:textId="77777777" w:rsidR="001B608F" w:rsidRPr="001B608F" w:rsidRDefault="001B608F" w:rsidP="002B1DE7">
      <w:pPr>
        <w:numPr>
          <w:ilvl w:val="0"/>
          <w:numId w:val="30"/>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The ability to work using their own initiative and to take direction;</w:t>
      </w:r>
    </w:p>
    <w:p w14:paraId="62D248BD" w14:textId="77777777" w:rsidR="001B608F" w:rsidRPr="001B608F" w:rsidRDefault="001B608F" w:rsidP="002B1DE7">
      <w:pPr>
        <w:numPr>
          <w:ilvl w:val="0"/>
          <w:numId w:val="30"/>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A demonstrable enthusiasm for helping pupils to learn and develop, and a commitment to the highest standard of pupil welfare;</w:t>
      </w:r>
    </w:p>
    <w:p w14:paraId="03F5FA6B" w14:textId="174624EF" w:rsidR="00246BFE" w:rsidRPr="00851691" w:rsidRDefault="001B608F" w:rsidP="002B1DE7">
      <w:pPr>
        <w:numPr>
          <w:ilvl w:val="0"/>
          <w:numId w:val="30"/>
        </w:numPr>
        <w:shd w:val="clear" w:color="auto" w:fill="FFFFFF"/>
        <w:spacing w:before="100" w:beforeAutospacing="1" w:after="100" w:afterAutospacing="1" w:line="240" w:lineRule="auto"/>
        <w:jc w:val="both"/>
        <w:rPr>
          <w:rFonts w:eastAsia="Times New Roman" w:cs="Calibri"/>
          <w:color w:val="333333"/>
          <w:lang w:eastAsia="en-GB"/>
        </w:rPr>
      </w:pPr>
      <w:r w:rsidRPr="001B608F">
        <w:rPr>
          <w:rFonts w:eastAsia="Times New Roman" w:cs="Calibri"/>
          <w:color w:val="333333"/>
          <w:lang w:eastAsia="en-GB"/>
        </w:rPr>
        <w:t>A clear understanding of the needs of young people and an ability to maintain a good sense of order and discipline.</w:t>
      </w:r>
    </w:p>
    <w:p w14:paraId="0E949DB6" w14:textId="77777777" w:rsidR="00EB35E8" w:rsidRPr="001B608F" w:rsidRDefault="00EB35E8" w:rsidP="00EB35E8">
      <w:pPr>
        <w:rPr>
          <w:rFonts w:cs="Calibri"/>
          <w:b/>
        </w:rPr>
      </w:pPr>
      <w:r w:rsidRPr="001B608F">
        <w:rPr>
          <w:rFonts w:cs="Calibri"/>
          <w:b/>
        </w:rPr>
        <w:t>Working Pattern</w:t>
      </w:r>
    </w:p>
    <w:p w14:paraId="521B4834" w14:textId="77777777" w:rsidR="002B1DE7" w:rsidRDefault="002B1DE7" w:rsidP="002B1DE7">
      <w:pPr>
        <w:numPr>
          <w:ilvl w:val="0"/>
          <w:numId w:val="46"/>
        </w:numPr>
        <w:spacing w:after="0" w:line="240" w:lineRule="auto"/>
        <w:jc w:val="both"/>
        <w:rPr>
          <w:rFonts w:eastAsia="Times New Roman" w:cs="Calibri"/>
          <w14:ligatures w14:val="standardContextual"/>
        </w:rPr>
      </w:pPr>
      <w:r>
        <w:rPr>
          <w:rFonts w:eastAsia="Times New Roman" w:cs="Calibri"/>
          <w14:ligatures w14:val="standardContextual"/>
        </w:rPr>
        <w:t>Hours of work – two afternoons/evenings per week (ideally a Tuesday and Thursday but to be agreed with the Head of Modern Languages and Cultures). In the 2025 Michaelmas Half we anticipate that there will be a total of 6 hours of work per week (3 hours each day). There will be some flexibility with these hours and due to the nature of the role the working hours may fluctuate. Therefore, your hours of work will be confirmed to you on a termly basis and will vary depending on the needs of the College. Exact working hours and working pattern will be set by mutual agreement with the Head of Modern Languages and Cultures.</w:t>
      </w:r>
    </w:p>
    <w:p w14:paraId="07DFA249" w14:textId="163A899A" w:rsidR="002B1DE7" w:rsidRPr="0043600B" w:rsidRDefault="002B1DE7" w:rsidP="002B1DE7">
      <w:pPr>
        <w:numPr>
          <w:ilvl w:val="0"/>
          <w:numId w:val="46"/>
        </w:numPr>
        <w:spacing w:after="0" w:line="240" w:lineRule="auto"/>
        <w:jc w:val="both"/>
        <w:rPr>
          <w:rFonts w:eastAsia="Times New Roman" w:cs="Calibri"/>
          <w14:ligatures w14:val="standardContextual"/>
        </w:rPr>
      </w:pPr>
      <w:r w:rsidRPr="0043600B">
        <w:rPr>
          <w:rFonts w:eastAsia="Times New Roman" w:cs="Calibri"/>
          <w14:ligatures w14:val="standardContextual"/>
        </w:rPr>
        <w:t>The hourly rate for this role will be £29.30 and the salary will fluctuate depending on the actual hours of work. For working 6 hours per week during Eton College term time only (plus statutory paid holiday entitlement) the salary would be £6,610.08 per annum.</w:t>
      </w:r>
    </w:p>
    <w:p w14:paraId="32EB6D45" w14:textId="3563201A" w:rsidR="00851691" w:rsidRPr="00851691" w:rsidRDefault="00851691" w:rsidP="002B1DE7">
      <w:pPr>
        <w:pStyle w:val="ListParagraph"/>
        <w:numPr>
          <w:ilvl w:val="0"/>
          <w:numId w:val="46"/>
        </w:numPr>
        <w:spacing w:after="0" w:line="240" w:lineRule="auto"/>
        <w:jc w:val="both"/>
      </w:pPr>
      <w:r w:rsidRPr="00851691">
        <w:t xml:space="preserve">Please note, annual leave cannot be taken during school term periods, and all of the entitlement must be taken during periods of school holidays. </w:t>
      </w:r>
    </w:p>
    <w:p w14:paraId="65C30B14" w14:textId="5B825B0A" w:rsidR="00851691" w:rsidRPr="00851691" w:rsidRDefault="00851691" w:rsidP="002B1DE7">
      <w:pPr>
        <w:pStyle w:val="ListParagraph"/>
        <w:numPr>
          <w:ilvl w:val="0"/>
          <w:numId w:val="46"/>
        </w:numPr>
        <w:spacing w:after="0" w:line="240" w:lineRule="auto"/>
        <w:jc w:val="both"/>
        <w:rPr>
          <w:rFonts w:eastAsia="Times New Roman" w:cs="Calibri"/>
        </w:rPr>
      </w:pPr>
      <w:r w:rsidRPr="00851691">
        <w:t>If a bank holiday falls during a school term period, you will be required to work this day and you will receive an additional day’s holiday in lieu.</w:t>
      </w:r>
    </w:p>
    <w:p w14:paraId="71BD2329" w14:textId="77777777" w:rsidR="00851691" w:rsidRDefault="00851691" w:rsidP="00851691">
      <w:pPr>
        <w:rPr>
          <w:rFonts w:eastAsiaTheme="minorHAnsi" w:cs="Calibri"/>
          <w:i/>
          <w:iCs/>
        </w:rPr>
      </w:pPr>
    </w:p>
    <w:p w14:paraId="36FB56A8" w14:textId="77777777" w:rsidR="005D3A0F" w:rsidRPr="001B608F" w:rsidRDefault="005D3A0F" w:rsidP="005D3A0F">
      <w:pPr>
        <w:rPr>
          <w:rFonts w:cs="Calibri"/>
          <w:b/>
        </w:rPr>
      </w:pPr>
      <w:r w:rsidRPr="001B608F">
        <w:rPr>
          <w:rFonts w:cs="Calibri"/>
          <w:b/>
        </w:rPr>
        <w:t>Disclosure Checks</w:t>
      </w:r>
    </w:p>
    <w:p w14:paraId="7F697FAF" w14:textId="5EBD9A82" w:rsidR="00EB35E8" w:rsidRPr="001B608F" w:rsidRDefault="00F21205" w:rsidP="002B1DE7">
      <w:pPr>
        <w:rPr>
          <w:rFonts w:cs="Calibri"/>
        </w:rPr>
      </w:pPr>
      <w:r w:rsidRPr="001B608F">
        <w:rPr>
          <w:rStyle w:val="Strong"/>
          <w:rFonts w:cs="Calibri"/>
          <w:b w:val="0"/>
          <w:color w:val="333333"/>
          <w:bdr w:val="none" w:sz="0" w:space="0" w:color="auto" w:frame="1"/>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w:t>
      </w:r>
      <w:r w:rsidR="001B608F" w:rsidRPr="001B608F">
        <w:rPr>
          <w:rStyle w:val="Strong"/>
          <w:rFonts w:cs="Calibri"/>
          <w:b w:val="0"/>
          <w:color w:val="333333"/>
          <w:bdr w:val="none" w:sz="0" w:space="0" w:color="auto" w:frame="1"/>
          <w:shd w:val="clear" w:color="auto" w:fill="FFFFFF"/>
        </w:rPr>
        <w:t>reprimands,</w:t>
      </w:r>
      <w:r w:rsidRPr="001B608F">
        <w:rPr>
          <w:rStyle w:val="Strong"/>
          <w:rFonts w:cs="Calibri"/>
          <w:b w:val="0"/>
          <w:color w:val="333333"/>
          <w:bdr w:val="none" w:sz="0" w:space="0" w:color="auto" w:frame="1"/>
          <w:shd w:val="clear" w:color="auto" w:fill="FFFFFF"/>
        </w:rPr>
        <w:t xml:space="preserve">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1B608F"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153A1" w14:textId="77777777" w:rsidR="000E20CC" w:rsidRDefault="000E20CC" w:rsidP="00301299">
      <w:pPr>
        <w:spacing w:after="0" w:line="240" w:lineRule="auto"/>
      </w:pPr>
      <w:r>
        <w:separator/>
      </w:r>
    </w:p>
  </w:endnote>
  <w:endnote w:type="continuationSeparator" w:id="0">
    <w:p w14:paraId="2C322A0C" w14:textId="77777777" w:rsidR="000E20CC" w:rsidRDefault="000E20CC"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E26DB" w14:textId="46B1FD6A" w:rsidR="00B451E2" w:rsidRPr="005F6C3C" w:rsidRDefault="00B451E2" w:rsidP="00B451E2">
    <w:pPr>
      <w:pStyle w:val="Footer"/>
      <w:rPr>
        <w:sz w:val="20"/>
        <w:szCs w:val="20"/>
      </w:rPr>
    </w:pPr>
    <w:r w:rsidRPr="005F6C3C">
      <w:rPr>
        <w:sz w:val="20"/>
        <w:szCs w:val="20"/>
      </w:rPr>
      <w:t xml:space="preserve">Last Updated: </w:t>
    </w:r>
    <w:r w:rsidR="002B1DE7">
      <w:rPr>
        <w:sz w:val="20"/>
        <w:szCs w:val="20"/>
      </w:rPr>
      <w:t>8</w:t>
    </w:r>
    <w:r w:rsidR="003A4726">
      <w:rPr>
        <w:sz w:val="20"/>
        <w:szCs w:val="20"/>
      </w:rPr>
      <w:t xml:space="preserve"> May 2025</w:t>
    </w:r>
  </w:p>
  <w:p w14:paraId="2C7553A3" w14:textId="77777777" w:rsidR="00B451E2" w:rsidRPr="00B451E2" w:rsidRDefault="00B451E2" w:rsidP="00B451E2">
    <w:pPr>
      <w:pStyle w:val="Footer"/>
      <w:jc w:val="center"/>
      <w:rPr>
        <w:sz w:val="12"/>
        <w:szCs w:val="12"/>
      </w:rPr>
    </w:pPr>
  </w:p>
  <w:p w14:paraId="2C1650E9"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AA8C2" w14:textId="77777777" w:rsidR="000E20CC" w:rsidRDefault="000E20CC" w:rsidP="00301299">
      <w:pPr>
        <w:spacing w:after="0" w:line="240" w:lineRule="auto"/>
      </w:pPr>
      <w:r>
        <w:separator/>
      </w:r>
    </w:p>
  </w:footnote>
  <w:footnote w:type="continuationSeparator" w:id="0">
    <w:p w14:paraId="41E0072E" w14:textId="77777777" w:rsidR="000E20CC" w:rsidRDefault="000E20CC"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35172" w14:textId="0B6D818F" w:rsidR="00301299" w:rsidRPr="00524CE5" w:rsidRDefault="00AC64D2" w:rsidP="00090E50">
    <w:pPr>
      <w:pStyle w:val="Header"/>
      <w:ind w:left="-284"/>
      <w:jc w:val="center"/>
      <w:rPr>
        <w:sz w:val="6"/>
        <w:szCs w:val="6"/>
      </w:rPr>
    </w:pPr>
    <w:r w:rsidRPr="00802297">
      <w:rPr>
        <w:noProof/>
        <w:lang w:eastAsia="en-GB"/>
      </w:rPr>
      <w:drawing>
        <wp:inline distT="0" distB="0" distL="0" distR="0" wp14:anchorId="07110FE7" wp14:editId="4C1CE441">
          <wp:extent cx="2266950" cy="723900"/>
          <wp:effectExtent l="0" t="0" r="0"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rsidR="00090E50">
      <w:t xml:space="preserve"> </w:t>
    </w:r>
    <w:r w:rsidR="00524CE5" w:rsidRPr="00524CE5">
      <w:rPr>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E55"/>
    <w:multiLevelType w:val="hybridMultilevel"/>
    <w:tmpl w:val="AC88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C182B"/>
    <w:multiLevelType w:val="hybridMultilevel"/>
    <w:tmpl w:val="19A8A98C"/>
    <w:lvl w:ilvl="0" w:tplc="8AB6F7A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5AA"/>
    <w:multiLevelType w:val="hybridMultilevel"/>
    <w:tmpl w:val="7A2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E1F59"/>
    <w:multiLevelType w:val="hybridMultilevel"/>
    <w:tmpl w:val="BA70F7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45DAB"/>
    <w:multiLevelType w:val="hybridMultilevel"/>
    <w:tmpl w:val="8906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A2C94"/>
    <w:multiLevelType w:val="hybridMultilevel"/>
    <w:tmpl w:val="AFFA8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D161AF4"/>
    <w:multiLevelType w:val="hybridMultilevel"/>
    <w:tmpl w:val="78B4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102D6"/>
    <w:multiLevelType w:val="hybridMultilevel"/>
    <w:tmpl w:val="D92C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EE17E3"/>
    <w:multiLevelType w:val="multilevel"/>
    <w:tmpl w:val="03E6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7B088E"/>
    <w:multiLevelType w:val="hybridMultilevel"/>
    <w:tmpl w:val="D0026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29605A"/>
    <w:multiLevelType w:val="multilevel"/>
    <w:tmpl w:val="39B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816B36"/>
    <w:multiLevelType w:val="hybridMultilevel"/>
    <w:tmpl w:val="50DE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5"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51140"/>
    <w:multiLevelType w:val="hybridMultilevel"/>
    <w:tmpl w:val="C976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7F007146"/>
    <w:multiLevelType w:val="hybridMultilevel"/>
    <w:tmpl w:val="C77C66B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923757">
    <w:abstractNumId w:val="25"/>
  </w:num>
  <w:num w:numId="2" w16cid:durableId="311372954">
    <w:abstractNumId w:val="38"/>
  </w:num>
  <w:num w:numId="3" w16cid:durableId="1561094030">
    <w:abstractNumId w:val="14"/>
  </w:num>
  <w:num w:numId="4" w16cid:durableId="1835875269">
    <w:abstractNumId w:val="15"/>
  </w:num>
  <w:num w:numId="5" w16cid:durableId="798032589">
    <w:abstractNumId w:val="43"/>
  </w:num>
  <w:num w:numId="6" w16cid:durableId="724991268">
    <w:abstractNumId w:val="9"/>
  </w:num>
  <w:num w:numId="7" w16cid:durableId="319388558">
    <w:abstractNumId w:val="18"/>
  </w:num>
  <w:num w:numId="8" w16cid:durableId="977883685">
    <w:abstractNumId w:val="23"/>
  </w:num>
  <w:num w:numId="9" w16cid:durableId="168327984">
    <w:abstractNumId w:val="22"/>
  </w:num>
  <w:num w:numId="10" w16cid:durableId="680550782">
    <w:abstractNumId w:val="42"/>
  </w:num>
  <w:num w:numId="11" w16cid:durableId="1505852286">
    <w:abstractNumId w:val="16"/>
  </w:num>
  <w:num w:numId="12" w16cid:durableId="1406151236">
    <w:abstractNumId w:val="3"/>
  </w:num>
  <w:num w:numId="13" w16cid:durableId="710152749">
    <w:abstractNumId w:val="24"/>
  </w:num>
  <w:num w:numId="14" w16cid:durableId="1799489690">
    <w:abstractNumId w:val="12"/>
  </w:num>
  <w:num w:numId="15" w16cid:durableId="623776113">
    <w:abstractNumId w:val="34"/>
  </w:num>
  <w:num w:numId="16" w16cid:durableId="1602378786">
    <w:abstractNumId w:val="13"/>
  </w:num>
  <w:num w:numId="17" w16cid:durableId="1594633261">
    <w:abstractNumId w:val="26"/>
  </w:num>
  <w:num w:numId="18" w16cid:durableId="1762407075">
    <w:abstractNumId w:val="8"/>
  </w:num>
  <w:num w:numId="19" w16cid:durableId="1735546161">
    <w:abstractNumId w:val="28"/>
  </w:num>
  <w:num w:numId="20" w16cid:durableId="105850820">
    <w:abstractNumId w:val="17"/>
  </w:num>
  <w:num w:numId="21" w16cid:durableId="831408686">
    <w:abstractNumId w:val="37"/>
  </w:num>
  <w:num w:numId="22" w16cid:durableId="2128811768">
    <w:abstractNumId w:val="1"/>
  </w:num>
  <w:num w:numId="23" w16cid:durableId="1523398723">
    <w:abstractNumId w:val="35"/>
  </w:num>
  <w:num w:numId="24" w16cid:durableId="408238353">
    <w:abstractNumId w:val="21"/>
  </w:num>
  <w:num w:numId="25" w16cid:durableId="250815714">
    <w:abstractNumId w:val="11"/>
  </w:num>
  <w:num w:numId="26" w16cid:durableId="628513763">
    <w:abstractNumId w:val="40"/>
  </w:num>
  <w:num w:numId="27" w16cid:durableId="1752507480">
    <w:abstractNumId w:val="39"/>
  </w:num>
  <w:num w:numId="28" w16cid:durableId="1831823507">
    <w:abstractNumId w:val="11"/>
  </w:num>
  <w:num w:numId="29" w16cid:durableId="307130021">
    <w:abstractNumId w:val="29"/>
  </w:num>
  <w:num w:numId="30" w16cid:durableId="2141217218">
    <w:abstractNumId w:val="33"/>
  </w:num>
  <w:num w:numId="31" w16cid:durableId="239141685">
    <w:abstractNumId w:val="36"/>
  </w:num>
  <w:num w:numId="32" w16cid:durableId="1226449750">
    <w:abstractNumId w:val="19"/>
  </w:num>
  <w:num w:numId="33" w16cid:durableId="1241334835">
    <w:abstractNumId w:val="5"/>
  </w:num>
  <w:num w:numId="34" w16cid:durableId="463736511">
    <w:abstractNumId w:val="20"/>
  </w:num>
  <w:num w:numId="35" w16cid:durableId="307445698">
    <w:abstractNumId w:val="6"/>
  </w:num>
  <w:num w:numId="36" w16cid:durableId="326521069">
    <w:abstractNumId w:val="27"/>
  </w:num>
  <w:num w:numId="37" w16cid:durableId="2111970819">
    <w:abstractNumId w:val="10"/>
  </w:num>
  <w:num w:numId="38" w16cid:durableId="1729566790">
    <w:abstractNumId w:val="41"/>
  </w:num>
  <w:num w:numId="39" w16cid:durableId="170998844">
    <w:abstractNumId w:val="0"/>
  </w:num>
  <w:num w:numId="40" w16cid:durableId="1132862384">
    <w:abstractNumId w:val="31"/>
  </w:num>
  <w:num w:numId="41" w16cid:durableId="778528107">
    <w:abstractNumId w:val="2"/>
  </w:num>
  <w:num w:numId="42" w16cid:durableId="2046054549">
    <w:abstractNumId w:val="30"/>
  </w:num>
  <w:num w:numId="43" w16cid:durableId="1180386113">
    <w:abstractNumId w:val="32"/>
  </w:num>
  <w:num w:numId="44" w16cid:durableId="1292637996">
    <w:abstractNumId w:val="7"/>
  </w:num>
  <w:num w:numId="45" w16cid:durableId="25260476">
    <w:abstractNumId w:val="4"/>
  </w:num>
  <w:num w:numId="46" w16cid:durableId="1432355632">
    <w:abstractNumId w:val="44"/>
  </w:num>
  <w:num w:numId="47" w16cid:durableId="1257901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yNjA1NDE3NjQztjRV0lEKTi0uzszPAykwqQUAuZ/chywAAAA="/>
  </w:docVars>
  <w:rsids>
    <w:rsidRoot w:val="00A61C69"/>
    <w:rsid w:val="000076A3"/>
    <w:rsid w:val="00033A4A"/>
    <w:rsid w:val="00071243"/>
    <w:rsid w:val="00090E50"/>
    <w:rsid w:val="000943B6"/>
    <w:rsid w:val="000E0008"/>
    <w:rsid w:val="000E20CC"/>
    <w:rsid w:val="00135EA7"/>
    <w:rsid w:val="00146037"/>
    <w:rsid w:val="00162E29"/>
    <w:rsid w:val="0018606E"/>
    <w:rsid w:val="001B608F"/>
    <w:rsid w:val="001B60B0"/>
    <w:rsid w:val="002127F7"/>
    <w:rsid w:val="002138F9"/>
    <w:rsid w:val="00215588"/>
    <w:rsid w:val="00233643"/>
    <w:rsid w:val="00246BFE"/>
    <w:rsid w:val="00294659"/>
    <w:rsid w:val="002B1DE7"/>
    <w:rsid w:val="002B674E"/>
    <w:rsid w:val="002C17E6"/>
    <w:rsid w:val="002D3A1A"/>
    <w:rsid w:val="002E5760"/>
    <w:rsid w:val="00301299"/>
    <w:rsid w:val="00322D25"/>
    <w:rsid w:val="003278BD"/>
    <w:rsid w:val="00381522"/>
    <w:rsid w:val="003A4726"/>
    <w:rsid w:val="003D181D"/>
    <w:rsid w:val="004108F2"/>
    <w:rsid w:val="004207CD"/>
    <w:rsid w:val="004240E8"/>
    <w:rsid w:val="004342C1"/>
    <w:rsid w:val="0043600B"/>
    <w:rsid w:val="00493DCD"/>
    <w:rsid w:val="004A6AEC"/>
    <w:rsid w:val="004C1BFE"/>
    <w:rsid w:val="004C2C68"/>
    <w:rsid w:val="004F205A"/>
    <w:rsid w:val="00524CE5"/>
    <w:rsid w:val="00525D9E"/>
    <w:rsid w:val="00536E32"/>
    <w:rsid w:val="00545EB0"/>
    <w:rsid w:val="005603F7"/>
    <w:rsid w:val="00564F4A"/>
    <w:rsid w:val="00577C0C"/>
    <w:rsid w:val="005B782B"/>
    <w:rsid w:val="005C6E25"/>
    <w:rsid w:val="005D3A0F"/>
    <w:rsid w:val="005F0C9F"/>
    <w:rsid w:val="005F6C3C"/>
    <w:rsid w:val="0060659A"/>
    <w:rsid w:val="006130C8"/>
    <w:rsid w:val="00635CF4"/>
    <w:rsid w:val="00642431"/>
    <w:rsid w:val="00644525"/>
    <w:rsid w:val="0065458C"/>
    <w:rsid w:val="00671E5B"/>
    <w:rsid w:val="006D1E8A"/>
    <w:rsid w:val="006D7C89"/>
    <w:rsid w:val="006F5F0C"/>
    <w:rsid w:val="00710551"/>
    <w:rsid w:val="0072134B"/>
    <w:rsid w:val="00723FB2"/>
    <w:rsid w:val="007275B9"/>
    <w:rsid w:val="00732AFA"/>
    <w:rsid w:val="00741324"/>
    <w:rsid w:val="00770B48"/>
    <w:rsid w:val="0077177A"/>
    <w:rsid w:val="00774191"/>
    <w:rsid w:val="00783B1B"/>
    <w:rsid w:val="00784C04"/>
    <w:rsid w:val="007B337B"/>
    <w:rsid w:val="007C6E39"/>
    <w:rsid w:val="007D1878"/>
    <w:rsid w:val="007D5BD4"/>
    <w:rsid w:val="007D6D39"/>
    <w:rsid w:val="00807FE8"/>
    <w:rsid w:val="008134E3"/>
    <w:rsid w:val="00817990"/>
    <w:rsid w:val="0083262C"/>
    <w:rsid w:val="00842C5C"/>
    <w:rsid w:val="00851691"/>
    <w:rsid w:val="00851F4C"/>
    <w:rsid w:val="008550DD"/>
    <w:rsid w:val="0087024F"/>
    <w:rsid w:val="008843C0"/>
    <w:rsid w:val="008849F2"/>
    <w:rsid w:val="00887F07"/>
    <w:rsid w:val="0089271D"/>
    <w:rsid w:val="008B291E"/>
    <w:rsid w:val="008E3121"/>
    <w:rsid w:val="008F3EFB"/>
    <w:rsid w:val="008F7266"/>
    <w:rsid w:val="00906590"/>
    <w:rsid w:val="009168AA"/>
    <w:rsid w:val="00922AB2"/>
    <w:rsid w:val="00925CF9"/>
    <w:rsid w:val="00943E2F"/>
    <w:rsid w:val="00986306"/>
    <w:rsid w:val="00993597"/>
    <w:rsid w:val="00994E9D"/>
    <w:rsid w:val="009C41F4"/>
    <w:rsid w:val="009E7017"/>
    <w:rsid w:val="009E75E4"/>
    <w:rsid w:val="00A21D15"/>
    <w:rsid w:val="00A34701"/>
    <w:rsid w:val="00A37C0A"/>
    <w:rsid w:val="00A409AD"/>
    <w:rsid w:val="00A50D1A"/>
    <w:rsid w:val="00A61C69"/>
    <w:rsid w:val="00A757A6"/>
    <w:rsid w:val="00A91664"/>
    <w:rsid w:val="00AC2A22"/>
    <w:rsid w:val="00AC2CAF"/>
    <w:rsid w:val="00AC64D2"/>
    <w:rsid w:val="00AD3321"/>
    <w:rsid w:val="00AF033B"/>
    <w:rsid w:val="00AF3194"/>
    <w:rsid w:val="00B106D9"/>
    <w:rsid w:val="00B30A1F"/>
    <w:rsid w:val="00B451E2"/>
    <w:rsid w:val="00B60D2C"/>
    <w:rsid w:val="00B60F7A"/>
    <w:rsid w:val="00B613C0"/>
    <w:rsid w:val="00B8434C"/>
    <w:rsid w:val="00BD310D"/>
    <w:rsid w:val="00BD5FBB"/>
    <w:rsid w:val="00BE49A5"/>
    <w:rsid w:val="00BF143A"/>
    <w:rsid w:val="00C1206E"/>
    <w:rsid w:val="00C14A7B"/>
    <w:rsid w:val="00C16161"/>
    <w:rsid w:val="00C45DDF"/>
    <w:rsid w:val="00C46F94"/>
    <w:rsid w:val="00C56A9A"/>
    <w:rsid w:val="00C67819"/>
    <w:rsid w:val="00C727A1"/>
    <w:rsid w:val="00C769F0"/>
    <w:rsid w:val="00CB46E1"/>
    <w:rsid w:val="00CC0722"/>
    <w:rsid w:val="00CC7BD3"/>
    <w:rsid w:val="00CD5FF4"/>
    <w:rsid w:val="00D37872"/>
    <w:rsid w:val="00D41C9E"/>
    <w:rsid w:val="00D45131"/>
    <w:rsid w:val="00D53F70"/>
    <w:rsid w:val="00D8754D"/>
    <w:rsid w:val="00DA4F5D"/>
    <w:rsid w:val="00DC5791"/>
    <w:rsid w:val="00DD5E28"/>
    <w:rsid w:val="00E01ED6"/>
    <w:rsid w:val="00E02569"/>
    <w:rsid w:val="00E343E4"/>
    <w:rsid w:val="00E70F8E"/>
    <w:rsid w:val="00E775CB"/>
    <w:rsid w:val="00E80E01"/>
    <w:rsid w:val="00E94B68"/>
    <w:rsid w:val="00E95815"/>
    <w:rsid w:val="00EB35E8"/>
    <w:rsid w:val="00EC03B0"/>
    <w:rsid w:val="00EC53C6"/>
    <w:rsid w:val="00EC7B5B"/>
    <w:rsid w:val="00ED048C"/>
    <w:rsid w:val="00F01A92"/>
    <w:rsid w:val="00F17F55"/>
    <w:rsid w:val="00F21205"/>
    <w:rsid w:val="00F2293C"/>
    <w:rsid w:val="00F3413B"/>
    <w:rsid w:val="00F37A7D"/>
    <w:rsid w:val="00F74532"/>
    <w:rsid w:val="00FA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48797"/>
  <w15:chartTrackingRefBased/>
  <w15:docId w15:val="{8D0AB2AD-410D-4279-BF9D-8D47677D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rPr>
      <w:rFonts w:eastAsia="Times New Roman"/>
      <w:sz w:val="22"/>
      <w:szCs w:val="22"/>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1324"/>
    <w:rPr>
      <w:rFonts w:ascii="Segoe UI" w:hAnsi="Segoe UI" w:cs="Segoe UI"/>
      <w:sz w:val="18"/>
      <w:szCs w:val="18"/>
    </w:rPr>
  </w:style>
  <w:style w:type="character" w:styleId="Strong">
    <w:name w:val="Strong"/>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166023">
      <w:bodyDiv w:val="1"/>
      <w:marLeft w:val="0"/>
      <w:marRight w:val="0"/>
      <w:marTop w:val="0"/>
      <w:marBottom w:val="0"/>
      <w:divBdr>
        <w:top w:val="none" w:sz="0" w:space="0" w:color="auto"/>
        <w:left w:val="none" w:sz="0" w:space="0" w:color="auto"/>
        <w:bottom w:val="none" w:sz="0" w:space="0" w:color="auto"/>
        <w:right w:val="none" w:sz="0" w:space="0" w:color="auto"/>
      </w:divBdr>
    </w:div>
    <w:div w:id="410542771">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81044410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308166652">
      <w:bodyDiv w:val="1"/>
      <w:marLeft w:val="0"/>
      <w:marRight w:val="0"/>
      <w:marTop w:val="0"/>
      <w:marBottom w:val="0"/>
      <w:divBdr>
        <w:top w:val="none" w:sz="0" w:space="0" w:color="auto"/>
        <w:left w:val="none" w:sz="0" w:space="0" w:color="auto"/>
        <w:bottom w:val="none" w:sz="0" w:space="0" w:color="auto"/>
        <w:right w:val="none" w:sz="0" w:space="0" w:color="auto"/>
      </w:divBdr>
    </w:div>
    <w:div w:id="1377193163">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ckle\Eton%20College\Team%20-%20HR%20Office%20-%20HR%20Hub\01_%20Recruitment%20&amp;%20Selection\1_%20Templates\1_%20Template%20Job%20Descriptions%20and%20Brochures\JD%20%20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Props1.xml><?xml version="1.0" encoding="utf-8"?>
<ds:datastoreItem xmlns:ds="http://schemas.openxmlformats.org/officeDocument/2006/customXml" ds:itemID="{865705C5-9639-4AFC-AA71-3BEED823F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B09A2-5363-43EE-B8E4-A36D632CBC86}">
  <ds:schemaRefs>
    <ds:schemaRef ds:uri="http://schemas.microsoft.com/sharepoint/v3/contenttype/forms"/>
  </ds:schemaRefs>
</ds:datastoreItem>
</file>

<file path=customXml/itemProps3.xml><?xml version="1.0" encoding="utf-8"?>
<ds:datastoreItem xmlns:ds="http://schemas.openxmlformats.org/officeDocument/2006/customXml" ds:itemID="{8BD0FF52-2E24-4CA8-8720-005AB1EAE151}">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docProps/app.xml><?xml version="1.0" encoding="utf-8"?>
<Properties xmlns="http://schemas.openxmlformats.org/officeDocument/2006/extended-properties" xmlns:vt="http://schemas.openxmlformats.org/officeDocument/2006/docPropsVTypes">
  <Template>JD  PS Template</Template>
  <TotalTime>7</TotalTime>
  <Pages>2</Pages>
  <Words>782</Words>
  <Characters>4462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 Tessa</dc:creator>
  <cp:keywords/>
  <dc:description/>
  <cp:lastModifiedBy>Buckle, Tessa</cp:lastModifiedBy>
  <cp:revision>2</cp:revision>
  <cp:lastPrinted>2019-05-31T08:10:00Z</cp:lastPrinted>
  <dcterms:created xsi:type="dcterms:W3CDTF">2025-05-09T06:12:00Z</dcterms:created>
  <dcterms:modified xsi:type="dcterms:W3CDTF">2025-05-09T06:12:00Z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ff592-cbd8-41de-ac04-ed0f287eab8a_ActionId">
    <vt:lpwstr>9007ca78-533e-459e-a486-217adcad4a81</vt:lpwstr>
  </property>
  <property fmtid="{D5CDD505-2E9C-101B-9397-08002B2CF9AE}" pid="3" name="MSIP_Label_0b3ff592-cbd8-41de-ac04-ed0f287eab8a_Enabled">
    <vt:lpwstr>True</vt:lpwstr>
  </property>
  <property fmtid="{D5CDD505-2E9C-101B-9397-08002B2CF9AE}" pid="4" name="ContentTypeId">
    <vt:lpwstr>0x0101003EA213E1B2E5C742A7AF2921AB7836A7</vt:lpwstr>
  </property>
  <property fmtid="{D5CDD505-2E9C-101B-9397-08002B2CF9AE}" pid="5" name="MSIP_Label_0b3ff592-cbd8-41de-ac04-ed0f287eab8a_SiteId">
    <vt:lpwstr>c6efde5c-812f-4728-8f72-dbc1a1407500</vt:lpwstr>
  </property>
  <property fmtid="{D5CDD505-2E9C-101B-9397-08002B2CF9AE}" pid="6" name="MSIP_Label_0b3ff592-cbd8-41de-ac04-ed0f287eab8a_Name">
    <vt:lpwstr>Sensitive</vt:lpwstr>
  </property>
  <property fmtid="{D5CDD505-2E9C-101B-9397-08002B2CF9AE}" pid="7" name="MSIP_Label_0b3ff592-cbd8-41de-ac04-ed0f287eab8a_SetDate">
    <vt:lpwstr>2024-11-26T12:05:18Z</vt:lpwstr>
  </property>
  <property fmtid="{D5CDD505-2E9C-101B-9397-08002B2CF9AE}" pid="8" name="MSIP_Label_0b3ff592-cbd8-41de-ac04-ed0f287eab8a_Removed">
    <vt:lpwstr>False</vt:lpwstr>
  </property>
  <property fmtid="{D5CDD505-2E9C-101B-9397-08002B2CF9AE}" pid="9" name="Sensitivity">
    <vt:lpwstr>Sensitive</vt:lpwstr>
  </property>
  <property fmtid="{D5CDD505-2E9C-101B-9397-08002B2CF9AE}" pid="10" name="MSIP_Label_0b3ff592-cbd8-41de-ac04-ed0f287eab8a_Extended_MSFT_Method">
    <vt:lpwstr>Standard</vt:lpwstr>
  </property>
  <property fmtid="{D5CDD505-2E9C-101B-9397-08002B2CF9AE}" pid="11" name="MediaServiceImageTags">
    <vt:lpwstr/>
  </property>
</Properties>
</file>