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Pr="008A530E" w:rsidRDefault="00EC53C6" w:rsidP="00E60660">
            <w:pPr>
              <w:rPr>
                <w:b/>
              </w:rPr>
            </w:pPr>
            <w:r w:rsidRPr="008A530E">
              <w:rPr>
                <w:b/>
              </w:rPr>
              <w:t>Job Title</w:t>
            </w:r>
          </w:p>
        </w:tc>
        <w:tc>
          <w:tcPr>
            <w:tcW w:w="8176" w:type="dxa"/>
            <w:vAlign w:val="center"/>
          </w:tcPr>
          <w:p w:rsidR="00EC53C6" w:rsidRPr="008A530E" w:rsidRDefault="008A530E" w:rsidP="00E60660">
            <w:pPr>
              <w:rPr>
                <w:color w:val="FF0000"/>
              </w:rPr>
            </w:pPr>
            <w:r w:rsidRPr="008A530E">
              <w:rPr>
                <w:rFonts w:cstheme="minorHAnsi"/>
                <w:color w:val="000000" w:themeColor="text1"/>
              </w:rPr>
              <w:t>Executive Assistant</w:t>
            </w:r>
            <w:r w:rsidR="00C57857">
              <w:rPr>
                <w:rFonts w:cstheme="minorHAnsi"/>
                <w:color w:val="000000" w:themeColor="text1"/>
              </w:rPr>
              <w:t xml:space="preserve"> and Office Manager</w:t>
            </w:r>
          </w:p>
        </w:tc>
      </w:tr>
      <w:tr w:rsidR="00EC53C6" w:rsidTr="00E60660">
        <w:trPr>
          <w:trHeight w:val="400"/>
        </w:trPr>
        <w:tc>
          <w:tcPr>
            <w:tcW w:w="1560" w:type="dxa"/>
            <w:shd w:val="clear" w:color="auto" w:fill="auto"/>
            <w:vAlign w:val="center"/>
          </w:tcPr>
          <w:p w:rsidR="00EC53C6" w:rsidRPr="008A530E" w:rsidRDefault="00EC53C6" w:rsidP="00E60660">
            <w:pPr>
              <w:rPr>
                <w:b/>
              </w:rPr>
            </w:pPr>
            <w:r w:rsidRPr="008A530E">
              <w:rPr>
                <w:b/>
              </w:rPr>
              <w:t>Reports to</w:t>
            </w:r>
          </w:p>
        </w:tc>
        <w:tc>
          <w:tcPr>
            <w:tcW w:w="8176" w:type="dxa"/>
            <w:shd w:val="clear" w:color="auto" w:fill="auto"/>
            <w:vAlign w:val="center"/>
          </w:tcPr>
          <w:p w:rsidR="00EC53C6" w:rsidRPr="008A530E" w:rsidRDefault="008A530E" w:rsidP="00E60660">
            <w:pPr>
              <w:spacing w:line="360" w:lineRule="auto"/>
              <w:rPr>
                <w:rFonts w:cstheme="minorHAnsi"/>
                <w:color w:val="FF0000"/>
              </w:rPr>
            </w:pPr>
            <w:r w:rsidRPr="008A530E">
              <w:rPr>
                <w:rFonts w:cstheme="minorHAnsi"/>
                <w:color w:val="000000" w:themeColor="text1"/>
              </w:rPr>
              <w:t>Director, Old Etonian Association</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9F3912" w:rsidRPr="00807679" w:rsidRDefault="009F3912" w:rsidP="009F3912">
      <w:pPr>
        <w:spacing w:after="0" w:line="240" w:lineRule="auto"/>
        <w:rPr>
          <w:rFonts w:eastAsia="Times New Roman" w:cstheme="minorHAnsi"/>
          <w:lang w:eastAsia="en-GB"/>
        </w:rPr>
      </w:pPr>
      <w:r w:rsidRPr="00807679">
        <w:rPr>
          <w:rFonts w:eastAsia="Times New Roman" w:cstheme="minorHAnsi"/>
          <w:lang w:eastAsia="en-GB"/>
        </w:rPr>
        <w:t>A new and exciting opportunity has arisen to work for the alumni organisation of one of the world’s most high-profile, independent schools as the Executive Assistant at The Old Etonian Association, situated at Eton College, near Windsor.</w:t>
      </w:r>
    </w:p>
    <w:p w:rsidR="009F3912" w:rsidRPr="00807679" w:rsidRDefault="009F3912" w:rsidP="009F3912">
      <w:pPr>
        <w:spacing w:after="0" w:line="240" w:lineRule="auto"/>
        <w:rPr>
          <w:rFonts w:eastAsia="Times New Roman" w:cstheme="minorHAnsi"/>
          <w:lang w:eastAsia="en-GB"/>
        </w:rPr>
      </w:pPr>
    </w:p>
    <w:p w:rsidR="009303C1" w:rsidRDefault="009F3912" w:rsidP="009303C1">
      <w:pPr>
        <w:spacing w:after="0" w:line="240" w:lineRule="auto"/>
        <w:rPr>
          <w:rFonts w:eastAsia="Times New Roman" w:cstheme="minorHAnsi"/>
          <w:lang w:eastAsia="en-GB"/>
        </w:rPr>
      </w:pPr>
      <w:r w:rsidRPr="00807679">
        <w:rPr>
          <w:rFonts w:eastAsia="Times New Roman" w:cstheme="minorHAnsi"/>
          <w:lang w:eastAsia="en-GB"/>
        </w:rPr>
        <w:t>The EA provides administrative support to the Director and to the Old Etonian Association’s wider management team including the Committees and alumni clubs and societies globally</w:t>
      </w:r>
      <w:r>
        <w:rPr>
          <w:rFonts w:eastAsia="Times New Roman" w:cstheme="minorHAnsi"/>
          <w:lang w:eastAsia="en-GB"/>
        </w:rPr>
        <w:t>.</w:t>
      </w:r>
    </w:p>
    <w:p w:rsidR="009303C1" w:rsidRDefault="009303C1" w:rsidP="009303C1">
      <w:pPr>
        <w:spacing w:after="0" w:line="240" w:lineRule="auto"/>
        <w:rPr>
          <w:rFonts w:eastAsia="Times New Roman" w:cstheme="minorHAnsi"/>
          <w:lang w:eastAsia="en-GB"/>
        </w:rPr>
      </w:pPr>
    </w:p>
    <w:p w:rsidR="009303C1" w:rsidRPr="009303C1" w:rsidRDefault="00073241" w:rsidP="009303C1">
      <w:pPr>
        <w:spacing w:after="0" w:line="240" w:lineRule="auto"/>
        <w:rPr>
          <w:rFonts w:eastAsia="Times New Roman" w:cstheme="minorHAnsi"/>
          <w:lang w:eastAsia="en-GB"/>
        </w:rPr>
      </w:pPr>
      <w:r>
        <w:rPr>
          <w:rFonts w:eastAsia="Times New Roman" w:cstheme="minorHAnsi"/>
          <w:lang w:eastAsia="en-GB"/>
        </w:rPr>
        <w:t>A</w:t>
      </w:r>
      <w:r w:rsidR="009F3912" w:rsidRPr="00807679">
        <w:rPr>
          <w:rFonts w:eastAsia="Times New Roman" w:cstheme="minorHAnsi"/>
          <w:lang w:eastAsia="en-GB"/>
        </w:rPr>
        <w:t xml:space="preserve">s the operations head, </w:t>
      </w:r>
      <w:r>
        <w:rPr>
          <w:rFonts w:eastAsia="Times New Roman" w:cstheme="minorHAnsi"/>
          <w:lang w:eastAsia="en-GB"/>
        </w:rPr>
        <w:t>the EA</w:t>
      </w:r>
      <w:r w:rsidR="009F3912" w:rsidRPr="00807679">
        <w:rPr>
          <w:rFonts w:eastAsia="Times New Roman" w:cstheme="minorHAnsi"/>
          <w:lang w:eastAsia="en-GB"/>
        </w:rPr>
        <w:t xml:space="preserve"> </w:t>
      </w:r>
      <w:r w:rsidR="00C57857">
        <w:rPr>
          <w:rFonts w:eastAsia="Times New Roman" w:cstheme="minorHAnsi"/>
          <w:lang w:eastAsia="en-GB"/>
        </w:rPr>
        <w:t xml:space="preserve">will </w:t>
      </w:r>
      <w:r w:rsidR="009F3912" w:rsidRPr="00807679">
        <w:rPr>
          <w:rFonts w:eastAsia="Times New Roman" w:cstheme="minorHAnsi"/>
          <w:lang w:eastAsia="en-GB"/>
        </w:rPr>
        <w:t>ensure the smooth operational running of the OEA Office</w:t>
      </w:r>
      <w:r w:rsidR="009303C1">
        <w:rPr>
          <w:rFonts w:eastAsia="Times New Roman" w:cstheme="minorHAnsi"/>
          <w:lang w:eastAsia="en-GB"/>
        </w:rPr>
        <w:t xml:space="preserve"> and </w:t>
      </w:r>
      <w:r w:rsidR="009303C1">
        <w:t>of development of strong relationships with multiple stakeholders internally and externally.</w:t>
      </w:r>
    </w:p>
    <w:p w:rsidR="009F3912" w:rsidRPr="00807679" w:rsidRDefault="009F3912" w:rsidP="009F3912">
      <w:pPr>
        <w:spacing w:after="0" w:line="240" w:lineRule="auto"/>
        <w:rPr>
          <w:rFonts w:eastAsia="Times New Roman" w:cstheme="minorHAnsi"/>
          <w:lang w:eastAsia="en-GB"/>
        </w:rPr>
      </w:pPr>
    </w:p>
    <w:p w:rsidR="00322D25" w:rsidRPr="00CC0722" w:rsidRDefault="00322D25" w:rsidP="00CC0722">
      <w:pPr>
        <w:rPr>
          <w:b/>
        </w:rPr>
      </w:pPr>
      <w:r>
        <w:rPr>
          <w:b/>
        </w:rPr>
        <w:t>Key Tasks and Responsibilities</w:t>
      </w:r>
    </w:p>
    <w:p w:rsidR="00073241" w:rsidRDefault="00073241" w:rsidP="00073241">
      <w:pPr>
        <w:pStyle w:val="ListParagraph"/>
        <w:numPr>
          <w:ilvl w:val="0"/>
          <w:numId w:val="30"/>
        </w:numPr>
        <w:spacing w:after="0" w:line="240" w:lineRule="auto"/>
        <w:rPr>
          <w:rFonts w:eastAsia="Times New Roman" w:cstheme="minorHAnsi"/>
          <w:lang w:eastAsia="en-GB"/>
        </w:rPr>
      </w:pPr>
      <w:r w:rsidRPr="00073241">
        <w:rPr>
          <w:rFonts w:eastAsia="Times New Roman" w:cstheme="minorHAnsi"/>
          <w:lang w:eastAsia="en-GB"/>
        </w:rPr>
        <w:t>As the EA you will provide first class support</w:t>
      </w:r>
      <w:r>
        <w:rPr>
          <w:rFonts w:eastAsia="Times New Roman" w:cstheme="minorHAnsi"/>
          <w:lang w:eastAsia="en-GB"/>
        </w:rPr>
        <w:t xml:space="preserve"> at the highest level</w:t>
      </w:r>
      <w:r w:rsidRPr="00073241">
        <w:rPr>
          <w:rFonts w:eastAsia="Times New Roman" w:cstheme="minorHAnsi"/>
          <w:lang w:eastAsia="en-GB"/>
        </w:rPr>
        <w:t xml:space="preserve"> to the Director of the OEA.</w:t>
      </w:r>
    </w:p>
    <w:p w:rsidR="00073241" w:rsidRPr="00073241" w:rsidRDefault="00073241" w:rsidP="00073241">
      <w:pPr>
        <w:pStyle w:val="ListParagraph"/>
        <w:numPr>
          <w:ilvl w:val="0"/>
          <w:numId w:val="30"/>
        </w:numPr>
        <w:spacing w:after="0" w:line="240" w:lineRule="auto"/>
        <w:rPr>
          <w:rFonts w:eastAsia="Times New Roman" w:cstheme="minorHAnsi"/>
          <w:lang w:eastAsia="en-GB"/>
        </w:rPr>
      </w:pPr>
      <w:r w:rsidRPr="00073241">
        <w:rPr>
          <w:rFonts w:eastAsia="Times New Roman" w:cstheme="minorHAnsi"/>
          <w:lang w:eastAsia="en-GB"/>
        </w:rPr>
        <w:t>As the main contact regarding all OEA operational matters, you will build professional relationships with key stakeholders and members within the wider Eton community. You will have to deal with all internal and external correspondence, replying on the Director’s behalf where appropriate. You will assist in the development, execution and implementation of strategies in line with the OEA’s wider objectives, maintain the office policies and procedures; identify and influence efficiencies for internal processes and third-party services providers and lead specific projects where appropriate.</w:t>
      </w:r>
    </w:p>
    <w:p w:rsidR="00073241" w:rsidRPr="00073241" w:rsidRDefault="00073241" w:rsidP="00073241">
      <w:pPr>
        <w:pStyle w:val="ListParagraph"/>
        <w:numPr>
          <w:ilvl w:val="0"/>
          <w:numId w:val="30"/>
        </w:numPr>
        <w:spacing w:after="0" w:line="240" w:lineRule="auto"/>
        <w:rPr>
          <w:rFonts w:eastAsia="Times New Roman" w:cstheme="minorHAnsi"/>
          <w:lang w:eastAsia="en-GB"/>
        </w:rPr>
      </w:pPr>
      <w:r w:rsidRPr="00073241">
        <w:rPr>
          <w:rFonts w:eastAsia="Times New Roman" w:cstheme="minorHAnsi"/>
          <w:lang w:eastAsia="en-GB"/>
        </w:rPr>
        <w:t xml:space="preserve">On a day-to-day basis, you will arrange key meetings and prepare agendas, reports and minutes for board meetings and must be comfortable drafting a variety of outputs for the Director. </w:t>
      </w:r>
    </w:p>
    <w:p w:rsidR="009F3912" w:rsidRPr="00073241" w:rsidRDefault="009F3912" w:rsidP="00073241">
      <w:pPr>
        <w:pStyle w:val="ListParagraph"/>
        <w:numPr>
          <w:ilvl w:val="0"/>
          <w:numId w:val="30"/>
        </w:numPr>
        <w:spacing w:after="0" w:line="240" w:lineRule="auto"/>
        <w:rPr>
          <w:rFonts w:eastAsia="Times New Roman" w:cstheme="minorHAnsi"/>
          <w:lang w:eastAsia="en-GB"/>
        </w:rPr>
      </w:pPr>
      <w:r w:rsidRPr="00073241">
        <w:rPr>
          <w:rFonts w:eastAsia="Times New Roman" w:cstheme="minorHAnsi"/>
          <w:lang w:eastAsia="en-GB"/>
        </w:rPr>
        <w:t xml:space="preserve">You will have exceptional interpersonal and communication skills, with the ability to deal with a wide variety of people in a calm and diplomatic manner. You will possess good judgement, high emotional intelligence and a solution-driven approach to your work. </w:t>
      </w:r>
    </w:p>
    <w:p w:rsidR="009F3912" w:rsidRPr="00073241" w:rsidRDefault="009F3912" w:rsidP="00073241">
      <w:pPr>
        <w:pStyle w:val="ListParagraph"/>
        <w:numPr>
          <w:ilvl w:val="0"/>
          <w:numId w:val="30"/>
        </w:numPr>
        <w:spacing w:after="0" w:line="240" w:lineRule="auto"/>
        <w:rPr>
          <w:rFonts w:eastAsia="Times New Roman" w:cstheme="minorHAnsi"/>
          <w:lang w:eastAsia="en-GB"/>
        </w:rPr>
      </w:pPr>
      <w:r w:rsidRPr="00073241">
        <w:rPr>
          <w:rFonts w:eastAsia="Times New Roman" w:cstheme="minorHAnsi"/>
          <w:lang w:eastAsia="en-GB"/>
        </w:rPr>
        <w:t xml:space="preserve">You will be fastidiously organised with extensive experience with diary management as well as proven experience in multitasking and problem solving, with accuracy across a number of concurrent duties and projects with differing timelines. You have excellent communication skills, both written and spoken, and have recent experience of providing high-level EA support. You will be a highly trusted individual dealing with confidential matters and be able to operate with discretion. You will have experience of, and relish working in, a fast-moving environment and have the ability to pre-empt situations and strong decision-making skills. </w:t>
      </w:r>
    </w:p>
    <w:p w:rsidR="0065458C" w:rsidRDefault="0065458C" w:rsidP="0065458C">
      <w:pPr>
        <w:pStyle w:val="NoSpacing"/>
        <w:numPr>
          <w:ilvl w:val="0"/>
          <w:numId w:val="24"/>
        </w:numPr>
        <w:rPr>
          <w:rFonts w:ascii="Calibri" w:hAnsi="Calibri"/>
        </w:rPr>
      </w:pPr>
      <w:r>
        <w:rPr>
          <w:rFonts w:ascii="Calibri" w:hAnsi="Calibri"/>
        </w:rPr>
        <w:t>Commitment</w:t>
      </w:r>
      <w:r w:rsidR="00E343E4">
        <w:rPr>
          <w:rFonts w:ascii="Calibri" w:hAnsi="Calibri"/>
        </w:rPr>
        <w:t xml:space="preserve"> to</w:t>
      </w:r>
      <w:r>
        <w:rPr>
          <w:rFonts w:ascii="Calibri" w:hAnsi="Calibri"/>
        </w:rPr>
        <w:t xml:space="preserve"> and promotion of equality, diversity </w:t>
      </w:r>
      <w:r w:rsidR="00C727A1">
        <w:rPr>
          <w:rFonts w:ascii="Calibri" w:hAnsi="Calibri"/>
        </w:rPr>
        <w:t>and</w:t>
      </w:r>
      <w:r>
        <w:rPr>
          <w:rFonts w:ascii="Calibri" w:hAnsi="Calibri"/>
        </w:rPr>
        <w:t xml:space="preserve"> inclusion</w:t>
      </w:r>
      <w:r w:rsidR="00C727A1">
        <w:rPr>
          <w:rFonts w:ascii="Calibri" w:hAnsi="Calibri"/>
        </w:rPr>
        <w:t>;</w:t>
      </w:r>
    </w:p>
    <w:p w:rsidR="0065458C" w:rsidRDefault="0065458C" w:rsidP="0065458C">
      <w:pPr>
        <w:pStyle w:val="NoSpacing"/>
        <w:numPr>
          <w:ilvl w:val="0"/>
          <w:numId w:val="24"/>
        </w:numPr>
        <w:rPr>
          <w:rFonts w:ascii="Calibri" w:hAnsi="Calibri"/>
        </w:rPr>
      </w:pPr>
      <w:r>
        <w:t>All positions at Eton are classed as ‘regulated activity’ as per the Keeping Children Safe in Education 202</w:t>
      </w:r>
      <w:r w:rsidR="00D41C9E">
        <w:t>2</w:t>
      </w:r>
      <w:r>
        <w:t xml:space="preserve"> guidance, therefore a good understanding of safeguarding procedures</w:t>
      </w:r>
      <w:r>
        <w:rPr>
          <w:rFonts w:ascii="Calibri" w:hAnsi="Calibri"/>
        </w:rPr>
        <w:t xml:space="preserve"> is essential;</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w:t>
      </w:r>
      <w:r w:rsidR="00E343E4">
        <w:rPr>
          <w:rFonts w:ascii="Calibri" w:hAnsi="Calibri"/>
        </w:rPr>
        <w:t>ut</w:t>
      </w:r>
      <w:r w:rsidR="006F5F0C">
        <w:rPr>
          <w:rFonts w:ascii="Calibri" w:hAnsi="Calibri"/>
        </w:rPr>
        <w:t xml:space="preserve">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lastRenderedPageBreak/>
        <w:t>Skills and Competencies Required</w:t>
      </w:r>
    </w:p>
    <w:p w:rsidR="009F3912" w:rsidRDefault="009F3912" w:rsidP="009F3912">
      <w:pPr>
        <w:jc w:val="both"/>
      </w:pPr>
      <w:r>
        <w:t>To be successful in this role, the incumbent should have:</w:t>
      </w:r>
    </w:p>
    <w:p w:rsidR="009F3912" w:rsidRDefault="00C57857" w:rsidP="009F3912">
      <w:pPr>
        <w:pStyle w:val="NoSpacing"/>
        <w:numPr>
          <w:ilvl w:val="0"/>
          <w:numId w:val="24"/>
        </w:numPr>
        <w:rPr>
          <w:rFonts w:ascii="Calibri" w:hAnsi="Calibri"/>
        </w:rPr>
      </w:pPr>
      <w:bookmarkStart w:id="0" w:name="_GoBack"/>
      <w:r>
        <w:rPr>
          <w:rFonts w:ascii="Calibri" w:hAnsi="Calibri"/>
        </w:rPr>
        <w:t>P</w:t>
      </w:r>
      <w:r w:rsidR="009F3912">
        <w:rPr>
          <w:rFonts w:ascii="Calibri" w:hAnsi="Calibri"/>
        </w:rPr>
        <w:t xml:space="preserve">roficient </w:t>
      </w:r>
      <w:r w:rsidR="009F3912" w:rsidRPr="003537F6">
        <w:rPr>
          <w:rFonts w:ascii="Calibri" w:hAnsi="Calibri"/>
        </w:rPr>
        <w:t>knowledge of Microsoft Office</w:t>
      </w:r>
    </w:p>
    <w:p w:rsidR="009F3912" w:rsidRDefault="009F3912" w:rsidP="009F3912">
      <w:pPr>
        <w:pStyle w:val="NoSpacing"/>
        <w:numPr>
          <w:ilvl w:val="0"/>
          <w:numId w:val="24"/>
        </w:numPr>
        <w:rPr>
          <w:rFonts w:ascii="Calibri" w:hAnsi="Calibri"/>
        </w:rPr>
      </w:pPr>
      <w:r>
        <w:rPr>
          <w:rFonts w:ascii="Calibri" w:hAnsi="Calibri"/>
        </w:rPr>
        <w:t>Experience in the development, production and delivery of projects from proposal to delivery</w:t>
      </w:r>
    </w:p>
    <w:p w:rsidR="009F3912" w:rsidRDefault="009F3912" w:rsidP="009F3912">
      <w:pPr>
        <w:pStyle w:val="NoSpacing"/>
        <w:numPr>
          <w:ilvl w:val="0"/>
          <w:numId w:val="24"/>
        </w:numPr>
        <w:rPr>
          <w:rFonts w:ascii="Calibri" w:hAnsi="Calibri"/>
        </w:rPr>
      </w:pPr>
      <w:r>
        <w:rPr>
          <w:rFonts w:ascii="Calibri" w:hAnsi="Calibri"/>
        </w:rPr>
        <w:t>Management skills to undertake operational and administrative functions to ensure specific projects are delivered efficiently.</w:t>
      </w:r>
    </w:p>
    <w:p w:rsidR="009F3912" w:rsidRPr="009F3912" w:rsidRDefault="009F3912" w:rsidP="009F3912">
      <w:pPr>
        <w:pStyle w:val="NoSpacing"/>
        <w:numPr>
          <w:ilvl w:val="0"/>
          <w:numId w:val="24"/>
        </w:numPr>
        <w:rPr>
          <w:rFonts w:ascii="Calibri" w:hAnsi="Calibri"/>
        </w:rPr>
      </w:pPr>
      <w:r>
        <w:rPr>
          <w:rFonts w:ascii="Calibri" w:hAnsi="Calibri"/>
        </w:rPr>
        <w:t xml:space="preserve">Experience of </w:t>
      </w:r>
      <w:r w:rsidRPr="00807679">
        <w:rPr>
          <w:rFonts w:eastAsia="Times New Roman" w:cstheme="minorHAnsi"/>
        </w:rPr>
        <w:t>budget planning</w:t>
      </w:r>
      <w:r>
        <w:rPr>
          <w:rFonts w:eastAsia="Times New Roman" w:cstheme="minorHAnsi"/>
        </w:rPr>
        <w:t xml:space="preserve">, </w:t>
      </w:r>
      <w:r w:rsidRPr="00807679">
        <w:rPr>
          <w:rFonts w:eastAsia="Times New Roman" w:cstheme="minorHAnsi"/>
        </w:rPr>
        <w:t>maintaining financial controls and service provider management</w:t>
      </w:r>
      <w:r>
        <w:rPr>
          <w:rFonts w:eastAsia="Times New Roman" w:cstheme="minorHAnsi"/>
        </w:rPr>
        <w:t>.</w:t>
      </w:r>
    </w:p>
    <w:p w:rsidR="009F3912" w:rsidRPr="009F3912" w:rsidRDefault="00C57857" w:rsidP="009F3912">
      <w:pPr>
        <w:pStyle w:val="ListParagraph"/>
        <w:numPr>
          <w:ilvl w:val="0"/>
          <w:numId w:val="24"/>
        </w:numPr>
        <w:spacing w:after="0" w:line="240" w:lineRule="auto"/>
        <w:rPr>
          <w:rFonts w:eastAsia="Times New Roman" w:cstheme="minorHAnsi"/>
          <w:lang w:eastAsia="en-GB"/>
        </w:rPr>
      </w:pPr>
      <w:r>
        <w:rPr>
          <w:rFonts w:eastAsia="Times New Roman" w:cstheme="minorHAnsi"/>
          <w:lang w:eastAsia="en-GB"/>
        </w:rPr>
        <w:t>T</w:t>
      </w:r>
      <w:r w:rsidR="009F3912">
        <w:rPr>
          <w:rFonts w:eastAsia="Times New Roman" w:cstheme="minorHAnsi"/>
          <w:lang w:eastAsia="en-GB"/>
        </w:rPr>
        <w:t xml:space="preserve">he ability to </w:t>
      </w:r>
      <w:r w:rsidR="009F3912" w:rsidRPr="009F3912">
        <w:rPr>
          <w:rFonts w:eastAsia="Times New Roman" w:cstheme="minorHAnsi"/>
          <w:lang w:eastAsia="en-GB"/>
        </w:rPr>
        <w:t xml:space="preserve">direct and supervise others, ensuring that tasks are prioritised as appropriate. You will also communicate with other senior members of staff across the Eton community. </w:t>
      </w:r>
    </w:p>
    <w:p w:rsidR="009F3912" w:rsidRPr="009F3912" w:rsidRDefault="009F3912" w:rsidP="009F3912">
      <w:pPr>
        <w:pStyle w:val="ListParagraph"/>
        <w:numPr>
          <w:ilvl w:val="0"/>
          <w:numId w:val="24"/>
        </w:numPr>
        <w:spacing w:after="0" w:line="240" w:lineRule="auto"/>
        <w:rPr>
          <w:rFonts w:eastAsia="Times New Roman" w:cstheme="minorHAnsi"/>
          <w:lang w:eastAsia="en-GB"/>
        </w:rPr>
      </w:pPr>
      <w:r>
        <w:rPr>
          <w:rFonts w:eastAsia="Times New Roman" w:cstheme="minorHAnsi"/>
          <w:lang w:eastAsia="en-GB"/>
        </w:rPr>
        <w:t>A</w:t>
      </w:r>
      <w:r w:rsidRPr="009F3912">
        <w:rPr>
          <w:rFonts w:eastAsia="Times New Roman" w:cstheme="minorHAnsi"/>
          <w:lang w:eastAsia="en-GB"/>
        </w:rPr>
        <w:t xml:space="preserve">n indispensable role, you will take pride in your work and always deliver to the highest standard. </w:t>
      </w:r>
    </w:p>
    <w:p w:rsidR="009F3912" w:rsidRPr="009F3912" w:rsidRDefault="009F3912" w:rsidP="009F3912">
      <w:pPr>
        <w:pStyle w:val="ListParagraph"/>
        <w:numPr>
          <w:ilvl w:val="0"/>
          <w:numId w:val="24"/>
        </w:numPr>
        <w:spacing w:after="0" w:line="240" w:lineRule="auto"/>
        <w:rPr>
          <w:rFonts w:eastAsia="Times New Roman" w:cstheme="minorHAnsi"/>
          <w:lang w:eastAsia="en-GB"/>
        </w:rPr>
      </w:pPr>
      <w:r w:rsidRPr="009F3912">
        <w:rPr>
          <w:rFonts w:ascii="Calibri" w:hAnsi="Calibri"/>
        </w:rPr>
        <w:t>Excellent communication skills, both written and verbal with the ability to liaise with a wide variety of people.</w:t>
      </w:r>
    </w:p>
    <w:p w:rsidR="009F3912" w:rsidRPr="003537F6" w:rsidRDefault="009F3912" w:rsidP="009F3912">
      <w:pPr>
        <w:pStyle w:val="NoSpacing"/>
        <w:numPr>
          <w:ilvl w:val="0"/>
          <w:numId w:val="24"/>
        </w:numPr>
        <w:rPr>
          <w:rFonts w:ascii="Calibri" w:hAnsi="Calibri"/>
        </w:rPr>
      </w:pPr>
      <w:r w:rsidRPr="003537F6">
        <w:rPr>
          <w:rFonts w:ascii="Calibri" w:hAnsi="Calibri"/>
        </w:rPr>
        <w:t>Good literacy skills</w:t>
      </w:r>
    </w:p>
    <w:p w:rsidR="009F3912" w:rsidRPr="003537F6" w:rsidRDefault="009F3912" w:rsidP="009F3912">
      <w:pPr>
        <w:pStyle w:val="NoSpacing"/>
        <w:numPr>
          <w:ilvl w:val="0"/>
          <w:numId w:val="24"/>
        </w:numPr>
        <w:rPr>
          <w:rFonts w:ascii="Calibri" w:hAnsi="Calibri"/>
        </w:rPr>
      </w:pPr>
      <w:r w:rsidRPr="003537F6">
        <w:rPr>
          <w:rFonts w:ascii="Calibri" w:hAnsi="Calibri"/>
        </w:rPr>
        <w:t>Friendly and courteous</w:t>
      </w:r>
    </w:p>
    <w:p w:rsidR="009F3912" w:rsidRPr="003537F6" w:rsidRDefault="009F3912" w:rsidP="009F3912">
      <w:pPr>
        <w:pStyle w:val="NoSpacing"/>
        <w:numPr>
          <w:ilvl w:val="0"/>
          <w:numId w:val="24"/>
        </w:numPr>
        <w:rPr>
          <w:rFonts w:ascii="Calibri" w:hAnsi="Calibri"/>
        </w:rPr>
      </w:pPr>
      <w:r w:rsidRPr="003537F6">
        <w:rPr>
          <w:rFonts w:ascii="Calibri" w:hAnsi="Calibri"/>
        </w:rPr>
        <w:t>Excellent attention to detail</w:t>
      </w:r>
    </w:p>
    <w:p w:rsidR="009F3912" w:rsidRPr="003537F6" w:rsidRDefault="009F3912" w:rsidP="009F3912">
      <w:pPr>
        <w:pStyle w:val="NoSpacing"/>
        <w:numPr>
          <w:ilvl w:val="0"/>
          <w:numId w:val="24"/>
        </w:numPr>
        <w:rPr>
          <w:rFonts w:ascii="Calibri" w:hAnsi="Calibri"/>
        </w:rPr>
      </w:pPr>
      <w:r w:rsidRPr="003537F6">
        <w:rPr>
          <w:rFonts w:ascii="Calibri" w:hAnsi="Calibri"/>
        </w:rPr>
        <w:t>Integrity, honesty and reliability</w:t>
      </w:r>
    </w:p>
    <w:p w:rsidR="009F3912" w:rsidRDefault="009F3912" w:rsidP="009F3912">
      <w:pPr>
        <w:pStyle w:val="NoSpacing"/>
        <w:numPr>
          <w:ilvl w:val="0"/>
          <w:numId w:val="24"/>
        </w:numPr>
        <w:rPr>
          <w:rFonts w:ascii="Calibri" w:hAnsi="Calibri"/>
        </w:rPr>
      </w:pPr>
      <w:r w:rsidRPr="003537F6">
        <w:rPr>
          <w:rFonts w:ascii="Calibri" w:hAnsi="Calibri"/>
        </w:rPr>
        <w:t>Confidential, discretion, tact and empathy</w:t>
      </w:r>
    </w:p>
    <w:p w:rsidR="00CC0722" w:rsidRPr="00C57857" w:rsidRDefault="009F3912" w:rsidP="00E95815">
      <w:pPr>
        <w:pStyle w:val="ListParagraph"/>
        <w:numPr>
          <w:ilvl w:val="0"/>
          <w:numId w:val="24"/>
        </w:numPr>
        <w:spacing w:after="0" w:line="240" w:lineRule="auto"/>
        <w:rPr>
          <w:rFonts w:eastAsia="Times New Roman" w:cstheme="minorHAnsi"/>
          <w:lang w:eastAsia="en-GB"/>
        </w:rPr>
      </w:pPr>
      <w:r w:rsidRPr="009F3912">
        <w:rPr>
          <w:rFonts w:eastAsia="Times New Roman" w:cstheme="minorHAnsi"/>
          <w:lang w:eastAsia="en-GB"/>
        </w:rPr>
        <w:t>Experience in a similar organisation will be advantageous.</w:t>
      </w:r>
      <w:bookmarkEnd w:id="0"/>
      <w:r w:rsidR="00C57857">
        <w:rPr>
          <w:rFonts w:eastAsia="Times New Roman" w:cstheme="minorHAnsi"/>
          <w:lang w:eastAsia="en-GB"/>
        </w:rPr>
        <w:br/>
      </w:r>
    </w:p>
    <w:p w:rsidR="00EB35E8" w:rsidRDefault="00EB35E8" w:rsidP="00EB35E8">
      <w:pPr>
        <w:rPr>
          <w:b/>
        </w:rPr>
      </w:pPr>
      <w:r>
        <w:rPr>
          <w:b/>
        </w:rPr>
        <w:t>Working Pattern</w:t>
      </w:r>
    </w:p>
    <w:p w:rsidR="006659D7" w:rsidRDefault="00EB35E8" w:rsidP="00EB35E8">
      <w:pPr>
        <w:pStyle w:val="ListParagraph"/>
        <w:numPr>
          <w:ilvl w:val="0"/>
          <w:numId w:val="26"/>
        </w:numPr>
        <w:jc w:val="both"/>
        <w:rPr>
          <w:rFonts w:cstheme="minorHAnsi"/>
          <w:color w:val="000000" w:themeColor="text1"/>
        </w:rPr>
      </w:pPr>
      <w:r w:rsidRPr="008A530E">
        <w:rPr>
          <w:rFonts w:cstheme="minorHAnsi"/>
          <w:color w:val="000000" w:themeColor="text1"/>
        </w:rPr>
        <w:t>Your</w:t>
      </w:r>
      <w:r w:rsidR="006659D7">
        <w:rPr>
          <w:rFonts w:cstheme="minorHAnsi"/>
          <w:color w:val="000000" w:themeColor="text1"/>
        </w:rPr>
        <w:t xml:space="preserve"> working hours will be 35 hours per week, Monday to Friday, with one hour unpaid for lunch.</w:t>
      </w:r>
    </w:p>
    <w:p w:rsidR="006659D7" w:rsidRDefault="006659D7" w:rsidP="00EB35E8">
      <w:pPr>
        <w:pStyle w:val="ListParagraph"/>
        <w:numPr>
          <w:ilvl w:val="0"/>
          <w:numId w:val="26"/>
        </w:numPr>
        <w:jc w:val="both"/>
        <w:rPr>
          <w:rFonts w:cstheme="minorHAnsi"/>
          <w:color w:val="000000" w:themeColor="text1"/>
        </w:rPr>
      </w:pPr>
      <w:r>
        <w:rPr>
          <w:rFonts w:cstheme="minorHAnsi"/>
          <w:color w:val="000000" w:themeColor="text1"/>
        </w:rPr>
        <w:t>You will be working 52 weeks per year</w:t>
      </w:r>
    </w:p>
    <w:p w:rsidR="008A530E" w:rsidRPr="006659D7" w:rsidRDefault="006659D7" w:rsidP="006659D7">
      <w:pPr>
        <w:pStyle w:val="ListParagraph"/>
        <w:numPr>
          <w:ilvl w:val="0"/>
          <w:numId w:val="26"/>
        </w:numPr>
        <w:jc w:val="both"/>
        <w:rPr>
          <w:rFonts w:cstheme="minorHAnsi"/>
          <w:color w:val="000000" w:themeColor="text1"/>
        </w:rPr>
      </w:pPr>
      <w:r>
        <w:rPr>
          <w:rFonts w:cstheme="minorHAnsi"/>
          <w:color w:val="000000" w:themeColor="text1"/>
        </w:rPr>
        <w:t>You will be entitled to 21 days holiday. If a bank holiday falls during a school term period, you will be required to work this day and you will receive an additional day’s holiday in lieu.</w:t>
      </w:r>
    </w:p>
    <w:p w:rsidR="009F3912" w:rsidRDefault="009F3912" w:rsidP="005D3A0F">
      <w:pPr>
        <w:rPr>
          <w:rFonts w:eastAsiaTheme="minorEastAsia" w:cstheme="minorHAnsi"/>
          <w:lang w:eastAsia="en-GB"/>
        </w:rPr>
      </w:pP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170" w:rsidRDefault="005E0170" w:rsidP="00301299">
      <w:pPr>
        <w:spacing w:after="0" w:line="240" w:lineRule="auto"/>
      </w:pPr>
      <w:r>
        <w:separator/>
      </w:r>
    </w:p>
  </w:endnote>
  <w:endnote w:type="continuationSeparator" w:id="0">
    <w:p w:rsidR="005E0170" w:rsidRDefault="005E0170"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CC0722">
      <w:rPr>
        <w:sz w:val="20"/>
        <w:szCs w:val="20"/>
      </w:rPr>
      <w:t>25</w:t>
    </w:r>
    <w:r w:rsidR="00CC0722" w:rsidRPr="00CC0722">
      <w:rPr>
        <w:sz w:val="20"/>
        <w:szCs w:val="20"/>
        <w:vertAlign w:val="superscript"/>
      </w:rPr>
      <w:t>th</w:t>
    </w:r>
    <w:r w:rsidR="00CC0722">
      <w:rPr>
        <w:sz w:val="20"/>
        <w:szCs w:val="20"/>
      </w:rPr>
      <w:t xml:space="preserve"> October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170" w:rsidRDefault="005E0170" w:rsidP="00301299">
      <w:pPr>
        <w:spacing w:after="0" w:line="240" w:lineRule="auto"/>
      </w:pPr>
      <w:r>
        <w:separator/>
      </w:r>
    </w:p>
  </w:footnote>
  <w:footnote w:type="continuationSeparator" w:id="0">
    <w:p w:rsidR="005E0170" w:rsidRDefault="005E0170"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0F07A20"/>
    <w:multiLevelType w:val="hybridMultilevel"/>
    <w:tmpl w:val="BFC6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6D2645"/>
    <w:multiLevelType w:val="hybridMultilevel"/>
    <w:tmpl w:val="E27C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8"/>
  </w:num>
  <w:num w:numId="6">
    <w:abstractNumId w:val="3"/>
  </w:num>
  <w:num w:numId="7">
    <w:abstractNumId w:val="11"/>
  </w:num>
  <w:num w:numId="8">
    <w:abstractNumId w:val="14"/>
  </w:num>
  <w:num w:numId="9">
    <w:abstractNumId w:val="13"/>
  </w:num>
  <w:num w:numId="10">
    <w:abstractNumId w:val="27"/>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 w:numId="26">
    <w:abstractNumId w:val="26"/>
  </w:num>
  <w:num w:numId="27">
    <w:abstractNumId w:val="23"/>
  </w:num>
  <w:num w:numId="28">
    <w:abstractNumId w:val="4"/>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73241"/>
    <w:rsid w:val="00090E50"/>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278BD"/>
    <w:rsid w:val="00381522"/>
    <w:rsid w:val="003D181D"/>
    <w:rsid w:val="004108F2"/>
    <w:rsid w:val="004207CD"/>
    <w:rsid w:val="004240E8"/>
    <w:rsid w:val="004342C1"/>
    <w:rsid w:val="00461700"/>
    <w:rsid w:val="00493DCD"/>
    <w:rsid w:val="004A6AEC"/>
    <w:rsid w:val="004C1BFE"/>
    <w:rsid w:val="004C2C68"/>
    <w:rsid w:val="004F205A"/>
    <w:rsid w:val="00524CE5"/>
    <w:rsid w:val="00525D9E"/>
    <w:rsid w:val="00536E32"/>
    <w:rsid w:val="005603F7"/>
    <w:rsid w:val="00577C0C"/>
    <w:rsid w:val="005B782B"/>
    <w:rsid w:val="005D3A0F"/>
    <w:rsid w:val="005E0170"/>
    <w:rsid w:val="005F6C3C"/>
    <w:rsid w:val="0060659A"/>
    <w:rsid w:val="006130C8"/>
    <w:rsid w:val="00635CF4"/>
    <w:rsid w:val="0063674C"/>
    <w:rsid w:val="00642431"/>
    <w:rsid w:val="00644525"/>
    <w:rsid w:val="0065458C"/>
    <w:rsid w:val="006659D7"/>
    <w:rsid w:val="00671E5B"/>
    <w:rsid w:val="006D1E8A"/>
    <w:rsid w:val="006F5F0C"/>
    <w:rsid w:val="00710551"/>
    <w:rsid w:val="0072134B"/>
    <w:rsid w:val="00723FB2"/>
    <w:rsid w:val="007275B9"/>
    <w:rsid w:val="00732AFA"/>
    <w:rsid w:val="00741324"/>
    <w:rsid w:val="0074427C"/>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A530E"/>
    <w:rsid w:val="008B291E"/>
    <w:rsid w:val="008E3121"/>
    <w:rsid w:val="00906590"/>
    <w:rsid w:val="009168AA"/>
    <w:rsid w:val="00922AB2"/>
    <w:rsid w:val="00925CF9"/>
    <w:rsid w:val="009303C1"/>
    <w:rsid w:val="00986306"/>
    <w:rsid w:val="00993597"/>
    <w:rsid w:val="009C41F4"/>
    <w:rsid w:val="009E7017"/>
    <w:rsid w:val="009E75E4"/>
    <w:rsid w:val="009F1B4A"/>
    <w:rsid w:val="009F3912"/>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57857"/>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2022-11-14T12:45:00Z</cp:lastPrinted>
  <dcterms:created xsi:type="dcterms:W3CDTF">2022-11-28T16:09:00Z</dcterms:created>
  <dcterms:modified xsi:type="dcterms:W3CDTF">2022-11-28T16:09:00Z</dcterms:modified>
</cp:coreProperties>
</file>