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48FD5635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100295AA" w14:textId="77777777" w:rsidR="00322D25" w:rsidRDefault="00322D25" w:rsidP="00F17FC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4E345713" w14:textId="77777777" w:rsidR="00322D25" w:rsidRPr="00524CE5" w:rsidRDefault="00322D25" w:rsidP="00F17FC0">
            <w:r>
              <w:t>General Dining Assistant</w:t>
            </w:r>
          </w:p>
        </w:tc>
      </w:tr>
      <w:tr w:rsidR="00322D25" w14:paraId="1825973A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9E11515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AF29AB4" w14:textId="77777777" w:rsidR="00322D25" w:rsidRPr="00715964" w:rsidRDefault="004C1BFE" w:rsidP="00F17FC0">
            <w:r>
              <w:t>Bekynton Supervisor/Manager/</w:t>
            </w:r>
            <w:r w:rsidR="00322D25">
              <w:t>Duty Manager</w:t>
            </w:r>
          </w:p>
        </w:tc>
      </w:tr>
    </w:tbl>
    <w:p w14:paraId="75274982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B98D154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7F3BFE5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368ADAE2" w14:textId="77777777" w:rsidTr="00F17FC0">
        <w:trPr>
          <w:trHeight w:val="1066"/>
        </w:trPr>
        <w:tc>
          <w:tcPr>
            <w:tcW w:w="9736" w:type="dxa"/>
          </w:tcPr>
          <w:p w14:paraId="52B2F5C1" w14:textId="0FC3E24C" w:rsidR="007D6D39" w:rsidRPr="00382E18" w:rsidRDefault="006F6A12" w:rsidP="006F6A12">
            <w:pPr>
              <w:jc w:val="both"/>
            </w:pPr>
            <w:r>
              <w:t>To ensure excellent front of house service and deliver a professional service across all areas of our central dining facility – Bekynton.</w:t>
            </w:r>
          </w:p>
        </w:tc>
      </w:tr>
    </w:tbl>
    <w:p w14:paraId="07FBEDEA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66E2ED5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13ECA">
        <w:t>Assist in the preparation of service and dining areas</w:t>
      </w:r>
      <w:r>
        <w:rPr>
          <w:rFonts w:ascii="Calibri" w:hAnsi="Calibri"/>
        </w:rPr>
        <w:t xml:space="preserve"> </w:t>
      </w:r>
    </w:p>
    <w:p w14:paraId="2AB9144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t>P</w:t>
      </w:r>
      <w:r w:rsidRPr="00313ECA">
        <w:t>roviding</w:t>
      </w:r>
      <w:r>
        <w:t xml:space="preserve"> a</w:t>
      </w:r>
      <w:r w:rsidRPr="00313ECA">
        <w:t xml:space="preserve"> food service</w:t>
      </w:r>
      <w:r>
        <w:rPr>
          <w:rFonts w:ascii="Calibri" w:hAnsi="Calibri"/>
        </w:rPr>
        <w:t xml:space="preserve"> </w:t>
      </w:r>
    </w:p>
    <w:p w14:paraId="194CB00E" w14:textId="77777777" w:rsidR="00322D25" w:rsidRPr="003457C9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Washing up</w:t>
      </w:r>
    </w:p>
    <w:p w14:paraId="2E0ADA03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Cleaning equipment, utensils and working areas</w:t>
      </w:r>
    </w:p>
    <w:p w14:paraId="715A5F28" w14:textId="77777777" w:rsidR="00525D9E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22D25">
        <w:rPr>
          <w:rFonts w:ascii="Calibri" w:hAnsi="Calibri"/>
        </w:rPr>
        <w:t>Maintaining correct levels of Health and Safety</w:t>
      </w:r>
    </w:p>
    <w:p w14:paraId="330178F8" w14:textId="77777777" w:rsidR="00322D25" w:rsidRDefault="00322D25" w:rsidP="00322D25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043BA573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197A4F29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15E55D0C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7F46E02D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5D130F6A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3F433318" w14:textId="77777777" w:rsidR="00322D25" w:rsidRDefault="00322D25" w:rsidP="00F17FC0">
            <w:pPr>
              <w:jc w:val="both"/>
            </w:pPr>
          </w:p>
          <w:p w14:paraId="100BF48A" w14:textId="77777777" w:rsidR="00322D25" w:rsidRPr="00586210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 dining experience</w:t>
            </w:r>
          </w:p>
          <w:p w14:paraId="35B11D49" w14:textId="77777777" w:rsidR="00322D25" w:rsidRPr="005A0F20" w:rsidRDefault="00322D25" w:rsidP="00F17FC0">
            <w:pPr>
              <w:numPr>
                <w:ilvl w:val="0"/>
                <w:numId w:val="17"/>
              </w:numPr>
              <w:spacing w:line="276" w:lineRule="auto"/>
              <w:ind w:left="3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 xml:space="preserve">Cleaning experience </w:t>
            </w:r>
          </w:p>
          <w:p w14:paraId="66BD5A7A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The ability to</w:t>
            </w:r>
            <w:r>
              <w:rPr>
                <w:rFonts w:ascii="Calibri" w:hAnsi="Calibri"/>
              </w:rPr>
              <w:t xml:space="preserve"> communicate and work effectively within a team</w:t>
            </w:r>
          </w:p>
          <w:p w14:paraId="0944D5D0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under pressure</w:t>
            </w:r>
          </w:p>
          <w:p w14:paraId="30CB37B9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Flexible approach</w:t>
            </w:r>
            <w:r>
              <w:t xml:space="preserve"> </w:t>
            </w:r>
          </w:p>
          <w:p w14:paraId="7F257FA8" w14:textId="77777777" w:rsidR="00322D25" w:rsidRPr="00382E18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t>Ability to use own initiative</w:t>
            </w:r>
          </w:p>
          <w:p w14:paraId="5C9F4CDC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carry out tasks under pressure</w:t>
            </w:r>
          </w:p>
          <w:p w14:paraId="66548570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538FFAA5" w14:textId="77777777" w:rsidR="00322D25" w:rsidRPr="00322D25" w:rsidRDefault="00322D25" w:rsidP="00322D25">
            <w:pPr>
              <w:rPr>
                <w:rFonts w:ascii="Calibri" w:hAnsi="Calibri"/>
                <w:b/>
              </w:rPr>
            </w:pPr>
            <w:r w:rsidRPr="00322D25">
              <w:rPr>
                <w:rFonts w:ascii="Calibri" w:hAnsi="Calibri"/>
                <w:b/>
              </w:rPr>
              <w:t>Potential Career Progression</w:t>
            </w:r>
          </w:p>
          <w:p w14:paraId="558F676E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797FB87B" w14:textId="77777777" w:rsidR="00322D25" w:rsidRDefault="00322D25" w:rsidP="00322D25">
            <w:pPr>
              <w:rPr>
                <w:rFonts w:ascii="Calibri" w:hAnsi="Calibri"/>
              </w:rPr>
            </w:pPr>
            <w:r>
              <w:t>Within the team there is scope to move into other positions providing skills and experience requirements are met.</w:t>
            </w:r>
          </w:p>
          <w:p w14:paraId="33D53880" w14:textId="77777777" w:rsidR="00322D25" w:rsidRPr="009C41F4" w:rsidRDefault="00322D25" w:rsidP="00322D25">
            <w:pPr>
              <w:rPr>
                <w:rFonts w:ascii="Calibri" w:hAnsi="Calibri"/>
              </w:rPr>
            </w:pPr>
          </w:p>
        </w:tc>
      </w:tr>
    </w:tbl>
    <w:p w14:paraId="1B2F40F8" w14:textId="77777777" w:rsidR="00322D25" w:rsidRPr="00322D25" w:rsidRDefault="00322D25" w:rsidP="00322D25">
      <w:pPr>
        <w:pStyle w:val="NoSpacing"/>
        <w:rPr>
          <w:rFonts w:ascii="Calibri" w:hAnsi="Calibri"/>
        </w:rPr>
      </w:pPr>
    </w:p>
    <w:sectPr w:rsidR="00322D25" w:rsidRPr="00322D2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08DB" w14:textId="77777777" w:rsidR="001913DC" w:rsidRDefault="001913DC" w:rsidP="00301299">
      <w:pPr>
        <w:spacing w:after="0" w:line="240" w:lineRule="auto"/>
      </w:pPr>
      <w:r>
        <w:separator/>
      </w:r>
    </w:p>
  </w:endnote>
  <w:endnote w:type="continuationSeparator" w:id="0">
    <w:p w14:paraId="490550EE" w14:textId="77777777" w:rsidR="001913DC" w:rsidRDefault="001913D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41F7" w14:textId="4EE5C34A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F6A12">
      <w:rPr>
        <w:sz w:val="20"/>
        <w:szCs w:val="20"/>
      </w:rPr>
      <w:t>4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</w:t>
    </w:r>
    <w:r w:rsidR="006F6A12">
      <w:rPr>
        <w:sz w:val="20"/>
        <w:szCs w:val="20"/>
      </w:rPr>
      <w:t>July</w:t>
    </w:r>
    <w:r w:rsidR="004342C1">
      <w:rPr>
        <w:sz w:val="20"/>
        <w:szCs w:val="20"/>
      </w:rPr>
      <w:t xml:space="preserve"> 2019</w:t>
    </w:r>
  </w:p>
  <w:p w14:paraId="69ED919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9F67D0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1F1D" w14:textId="77777777" w:rsidR="001913DC" w:rsidRDefault="001913DC" w:rsidP="00301299">
      <w:pPr>
        <w:spacing w:after="0" w:line="240" w:lineRule="auto"/>
      </w:pPr>
      <w:r>
        <w:separator/>
      </w:r>
    </w:p>
  </w:footnote>
  <w:footnote w:type="continuationSeparator" w:id="0">
    <w:p w14:paraId="44D7F2A5" w14:textId="77777777" w:rsidR="001913DC" w:rsidRDefault="001913D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174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5A8642C" wp14:editId="0817E273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6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9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90E50"/>
    <w:rsid w:val="000E0008"/>
    <w:rsid w:val="00135EA7"/>
    <w:rsid w:val="00162E29"/>
    <w:rsid w:val="0018606E"/>
    <w:rsid w:val="001913DC"/>
    <w:rsid w:val="002127F7"/>
    <w:rsid w:val="002138F9"/>
    <w:rsid w:val="00215588"/>
    <w:rsid w:val="00233643"/>
    <w:rsid w:val="002C17E6"/>
    <w:rsid w:val="002D3A1A"/>
    <w:rsid w:val="00301299"/>
    <w:rsid w:val="00322D25"/>
    <w:rsid w:val="003D181D"/>
    <w:rsid w:val="004108F2"/>
    <w:rsid w:val="004207CD"/>
    <w:rsid w:val="004240E8"/>
    <w:rsid w:val="004342C1"/>
    <w:rsid w:val="00493DCD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71E5B"/>
    <w:rsid w:val="006D1E8A"/>
    <w:rsid w:val="006F6A12"/>
    <w:rsid w:val="00710551"/>
    <w:rsid w:val="0072134B"/>
    <w:rsid w:val="00723FB2"/>
    <w:rsid w:val="00732AFA"/>
    <w:rsid w:val="0077177A"/>
    <w:rsid w:val="00784C04"/>
    <w:rsid w:val="007B337B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C41F4"/>
    <w:rsid w:val="009E7017"/>
    <w:rsid w:val="009E75E4"/>
    <w:rsid w:val="00A21D15"/>
    <w:rsid w:val="00A34701"/>
    <w:rsid w:val="00A37C0A"/>
    <w:rsid w:val="00AC2CAF"/>
    <w:rsid w:val="00AF033B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E01ED6"/>
    <w:rsid w:val="00E02569"/>
    <w:rsid w:val="00E775CB"/>
    <w:rsid w:val="00E80E01"/>
    <w:rsid w:val="00EC03B0"/>
    <w:rsid w:val="00EC7B5B"/>
    <w:rsid w:val="00ED048C"/>
    <w:rsid w:val="00F2293C"/>
    <w:rsid w:val="00F3413B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AA8C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North, Anna</cp:lastModifiedBy>
  <cp:revision>2</cp:revision>
  <dcterms:created xsi:type="dcterms:W3CDTF">2019-07-10T11:53:00Z</dcterms:created>
  <dcterms:modified xsi:type="dcterms:W3CDTF">2019-07-10T11:53:00Z</dcterms:modified>
</cp:coreProperties>
</file>